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BB" w:rsidRDefault="001B3A31" w:rsidP="00E5015C">
      <w:pPr>
        <w:pStyle w:val="QRAH1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588BC8A1" wp14:editId="059CB570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10711017" cy="175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 page v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01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40B" w:rsidRDefault="00E1140B" w:rsidP="00E5015C">
      <w:pPr>
        <w:pStyle w:val="QRAH1"/>
      </w:pPr>
    </w:p>
    <w:p w:rsidR="00E1140B" w:rsidRDefault="00E1140B" w:rsidP="00E5015C">
      <w:pPr>
        <w:pStyle w:val="QRAH1"/>
      </w:pPr>
    </w:p>
    <w:p w:rsidR="00E1140B" w:rsidRDefault="00E1140B" w:rsidP="00E5015C">
      <w:pPr>
        <w:pStyle w:val="QRAH1"/>
      </w:pPr>
    </w:p>
    <w:p w:rsidR="008A5BBB" w:rsidRPr="00E5015C" w:rsidRDefault="001E6276" w:rsidP="00E5015C">
      <w:pPr>
        <w:pStyle w:val="QRAH1"/>
      </w:pPr>
      <w:r>
        <w:t>Impact Assessment</w:t>
      </w:r>
    </w:p>
    <w:p w:rsidR="008A5BBB" w:rsidRDefault="008A5BBB" w:rsidP="00D212E9">
      <w:pPr>
        <w:pStyle w:val="QRAH2"/>
      </w:pPr>
    </w:p>
    <w:p w:rsidR="001E6276" w:rsidRPr="00700FC8" w:rsidRDefault="001E6276" w:rsidP="001E6276">
      <w:pPr>
        <w:pStyle w:val="QRAH2"/>
      </w:pPr>
      <w:r w:rsidRPr="00700FC8">
        <w:t>Overview</w:t>
      </w:r>
    </w:p>
    <w:p w:rsidR="001E6276" w:rsidRPr="00700FC8" w:rsidRDefault="001E6276" w:rsidP="001E6276">
      <w:pPr>
        <w:spacing w:after="0" w:line="240" w:lineRule="auto"/>
        <w:rPr>
          <w:rFonts w:cs="Arial"/>
        </w:rPr>
      </w:pPr>
    </w:p>
    <w:p w:rsidR="001E6276" w:rsidRPr="00700FC8" w:rsidRDefault="001E6276" w:rsidP="001E6276">
      <w:pPr>
        <w:pStyle w:val="QRAH3"/>
        <w:rPr>
          <w:lang w:val="en-AU"/>
        </w:rPr>
      </w:pPr>
      <w:r w:rsidRPr="00700FC8">
        <w:rPr>
          <w:lang w:val="en-AU"/>
        </w:rPr>
        <w:t>Benefits of impact assessments</w:t>
      </w:r>
    </w:p>
    <w:p w:rsidR="001E6276" w:rsidRPr="00700FC8" w:rsidRDefault="001E6276" w:rsidP="001E6276">
      <w:pPr>
        <w:rPr>
          <w:lang w:val="en-AU"/>
        </w:rPr>
      </w:pPr>
      <w:r w:rsidRPr="00700FC8">
        <w:rPr>
          <w:lang w:val="en-AU"/>
        </w:rPr>
        <w:t>This will provide stakeholder</w:t>
      </w:r>
      <w:r w:rsidRPr="001E6276">
        <w:t xml:space="preserve">s with a better </w:t>
      </w:r>
      <w:proofErr w:type="spellStart"/>
      <w:r w:rsidRPr="001E6276">
        <w:t>unders</w:t>
      </w:r>
      <w:r w:rsidRPr="00700FC8">
        <w:rPr>
          <w:lang w:val="en-AU"/>
        </w:rPr>
        <w:t>tanding</w:t>
      </w:r>
      <w:proofErr w:type="spellEnd"/>
      <w:r w:rsidRPr="00700FC8">
        <w:rPr>
          <w:lang w:val="en-AU"/>
        </w:rPr>
        <w:t xml:space="preserve"> of the following:</w:t>
      </w:r>
    </w:p>
    <w:p w:rsidR="001E6276" w:rsidRPr="001E6276" w:rsidRDefault="001E6276" w:rsidP="001E6276">
      <w:pPr>
        <w:pStyle w:val="ListParagraph"/>
        <w:numPr>
          <w:ilvl w:val="0"/>
          <w:numId w:val="4"/>
        </w:numPr>
        <w:rPr>
          <w:lang w:val="en-AU"/>
        </w:rPr>
      </w:pPr>
      <w:r w:rsidRPr="001E6276">
        <w:rPr>
          <w:lang w:val="en-AU"/>
        </w:rPr>
        <w:t>tangible and intangible consequences of the impacts</w:t>
      </w:r>
    </w:p>
    <w:p w:rsidR="001E6276" w:rsidRPr="001E6276" w:rsidRDefault="001E6276" w:rsidP="001E6276">
      <w:pPr>
        <w:pStyle w:val="ListParagraph"/>
        <w:numPr>
          <w:ilvl w:val="0"/>
          <w:numId w:val="4"/>
        </w:numPr>
        <w:rPr>
          <w:lang w:val="en-AU"/>
        </w:rPr>
      </w:pPr>
      <w:r w:rsidRPr="001E6276">
        <w:rPr>
          <w:lang w:val="en-AU"/>
        </w:rPr>
        <w:t>how the impacts link to functional recovery areas</w:t>
      </w:r>
    </w:p>
    <w:p w:rsidR="001E6276" w:rsidRPr="001E6276" w:rsidRDefault="001E6276" w:rsidP="001E6276">
      <w:pPr>
        <w:pStyle w:val="ListParagraph"/>
        <w:numPr>
          <w:ilvl w:val="0"/>
          <w:numId w:val="4"/>
        </w:numPr>
        <w:rPr>
          <w:lang w:val="en-AU"/>
        </w:rPr>
      </w:pPr>
      <w:r w:rsidRPr="001E6276">
        <w:rPr>
          <w:lang w:val="en-AU"/>
        </w:rPr>
        <w:t>modifying recovery efforts to support the dynamic nature of disaster recovery and the changing recovery needs of the community</w:t>
      </w:r>
    </w:p>
    <w:p w:rsidR="001E6276" w:rsidRPr="001E6276" w:rsidRDefault="001E6276" w:rsidP="001E6276">
      <w:pPr>
        <w:pStyle w:val="ListParagraph"/>
        <w:numPr>
          <w:ilvl w:val="0"/>
          <w:numId w:val="4"/>
        </w:numPr>
        <w:rPr>
          <w:lang w:val="en-AU"/>
        </w:rPr>
      </w:pPr>
      <w:r w:rsidRPr="001E6276">
        <w:rPr>
          <w:lang w:val="en-AU"/>
        </w:rPr>
        <w:t>matching impacts to recovery activities</w:t>
      </w:r>
    </w:p>
    <w:p w:rsidR="001E6276" w:rsidRPr="001E6276" w:rsidRDefault="001E6276" w:rsidP="001E6276">
      <w:pPr>
        <w:pStyle w:val="ListParagraph"/>
        <w:numPr>
          <w:ilvl w:val="0"/>
          <w:numId w:val="4"/>
        </w:numPr>
        <w:rPr>
          <w:lang w:val="en-AU"/>
        </w:rPr>
      </w:pPr>
      <w:r w:rsidRPr="001E6276">
        <w:rPr>
          <w:lang w:val="en-AU"/>
        </w:rPr>
        <w:t>potential cascading impacts that may follow</w:t>
      </w:r>
    </w:p>
    <w:p w:rsidR="001E6276" w:rsidRPr="001E6276" w:rsidRDefault="001E6276" w:rsidP="001E6276">
      <w:pPr>
        <w:pStyle w:val="ListParagraph"/>
        <w:numPr>
          <w:ilvl w:val="0"/>
          <w:numId w:val="4"/>
        </w:numPr>
        <w:rPr>
          <w:lang w:val="en-AU"/>
        </w:rPr>
      </w:pPr>
      <w:r w:rsidRPr="001E6276">
        <w:rPr>
          <w:lang w:val="en-AU"/>
        </w:rPr>
        <w:t>priority issues, shortfalls and potential efficiencies</w:t>
      </w:r>
    </w:p>
    <w:p w:rsidR="00E5015C" w:rsidRDefault="00E5015C" w:rsidP="00E5015C">
      <w:pPr>
        <w:pStyle w:val="QRABody1"/>
        <w:ind w:left="720"/>
      </w:pPr>
    </w:p>
    <w:p w:rsidR="001E6276" w:rsidRDefault="001E6276" w:rsidP="00E5015C">
      <w:pPr>
        <w:pStyle w:val="QRABody1"/>
        <w:ind w:left="720"/>
      </w:pPr>
    </w:p>
    <w:p w:rsidR="001E6276" w:rsidRDefault="001E6276" w:rsidP="00E5015C">
      <w:pPr>
        <w:pStyle w:val="QRABody1"/>
        <w:ind w:left="720"/>
      </w:pPr>
    </w:p>
    <w:p w:rsidR="001E6276" w:rsidRDefault="001E6276" w:rsidP="00E5015C">
      <w:pPr>
        <w:pStyle w:val="QRABody1"/>
        <w:ind w:left="720"/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972"/>
        <w:gridCol w:w="10348"/>
      </w:tblGrid>
      <w:tr w:rsidR="001E6276" w:rsidRPr="00700FC8" w:rsidTr="00E1140B">
        <w:trPr>
          <w:trHeight w:val="259"/>
        </w:trPr>
        <w:tc>
          <w:tcPr>
            <w:tcW w:w="2972" w:type="dxa"/>
            <w:shd w:val="clear" w:color="auto" w:fill="003E58" w:themeFill="accent4" w:themeFillShade="BF"/>
            <w:vAlign w:val="center"/>
          </w:tcPr>
          <w:p w:rsidR="001E6276" w:rsidRPr="00E1140B" w:rsidRDefault="001E6276" w:rsidP="001E6276">
            <w:pPr>
              <w:spacing w:before="120"/>
              <w:rPr>
                <w:rFonts w:cs="Arial"/>
                <w:b/>
                <w:color w:val="FFFFFF" w:themeColor="background1"/>
              </w:rPr>
            </w:pPr>
            <w:r w:rsidRPr="00E1140B">
              <w:rPr>
                <w:rFonts w:cs="Arial"/>
                <w:b/>
                <w:color w:val="FFFFFF" w:themeColor="background1"/>
              </w:rPr>
              <w:t>Assessment as at [date]:</w:t>
            </w:r>
          </w:p>
        </w:tc>
        <w:tc>
          <w:tcPr>
            <w:tcW w:w="10348" w:type="dxa"/>
          </w:tcPr>
          <w:p w:rsidR="001E6276" w:rsidRPr="002C7743" w:rsidRDefault="001E6276" w:rsidP="004C6DFA">
            <w:pPr>
              <w:rPr>
                <w:rFonts w:cs="Arial"/>
                <w:b/>
              </w:rPr>
            </w:pPr>
          </w:p>
        </w:tc>
      </w:tr>
      <w:tr w:rsidR="001E6276" w:rsidRPr="00700FC8" w:rsidTr="00E1140B">
        <w:trPr>
          <w:trHeight w:val="259"/>
        </w:trPr>
        <w:tc>
          <w:tcPr>
            <w:tcW w:w="2972" w:type="dxa"/>
            <w:shd w:val="clear" w:color="auto" w:fill="003E58" w:themeFill="accent4" w:themeFillShade="BF"/>
            <w:vAlign w:val="center"/>
          </w:tcPr>
          <w:p w:rsidR="001E6276" w:rsidRPr="00E1140B" w:rsidRDefault="001E6276" w:rsidP="001E6276">
            <w:pPr>
              <w:spacing w:before="120"/>
              <w:rPr>
                <w:rFonts w:cs="Arial"/>
                <w:b/>
                <w:color w:val="FFFFFF" w:themeColor="background1"/>
              </w:rPr>
            </w:pPr>
            <w:r w:rsidRPr="00E1140B">
              <w:rPr>
                <w:rFonts w:cs="Arial"/>
                <w:b/>
                <w:color w:val="FFFFFF" w:themeColor="background1"/>
              </w:rPr>
              <w:t>Report Run:</w:t>
            </w:r>
          </w:p>
        </w:tc>
        <w:tc>
          <w:tcPr>
            <w:tcW w:w="10348" w:type="dxa"/>
          </w:tcPr>
          <w:p w:rsidR="001E6276" w:rsidRPr="002C7743" w:rsidRDefault="001E6276" w:rsidP="004C6DFA">
            <w:pPr>
              <w:rPr>
                <w:rFonts w:cs="Arial"/>
                <w:b/>
              </w:rPr>
            </w:pPr>
          </w:p>
        </w:tc>
      </w:tr>
      <w:tr w:rsidR="001E6276" w:rsidRPr="00700FC8" w:rsidTr="00E1140B">
        <w:trPr>
          <w:trHeight w:val="259"/>
        </w:trPr>
        <w:tc>
          <w:tcPr>
            <w:tcW w:w="2972" w:type="dxa"/>
            <w:shd w:val="clear" w:color="auto" w:fill="003E58" w:themeFill="accent4" w:themeFillShade="BF"/>
            <w:vAlign w:val="center"/>
          </w:tcPr>
          <w:p w:rsidR="001E6276" w:rsidRPr="00E1140B" w:rsidRDefault="001E6276" w:rsidP="001E6276">
            <w:pPr>
              <w:spacing w:before="120"/>
              <w:rPr>
                <w:rFonts w:cs="Arial"/>
                <w:b/>
                <w:color w:val="FFFFFF" w:themeColor="background1"/>
              </w:rPr>
            </w:pPr>
            <w:r w:rsidRPr="00E1140B">
              <w:rPr>
                <w:rFonts w:cs="Arial"/>
                <w:b/>
                <w:color w:val="FFFFFF" w:themeColor="background1"/>
              </w:rPr>
              <w:t>Drafter’s name:</w:t>
            </w:r>
          </w:p>
        </w:tc>
        <w:tc>
          <w:tcPr>
            <w:tcW w:w="10348" w:type="dxa"/>
          </w:tcPr>
          <w:p w:rsidR="001E6276" w:rsidRPr="002C7743" w:rsidRDefault="001E6276" w:rsidP="004C6DFA">
            <w:pPr>
              <w:rPr>
                <w:rFonts w:cs="Arial"/>
                <w:b/>
              </w:rPr>
            </w:pPr>
          </w:p>
        </w:tc>
      </w:tr>
    </w:tbl>
    <w:p w:rsidR="001E6276" w:rsidRDefault="001E6276" w:rsidP="00E5015C">
      <w:pPr>
        <w:pStyle w:val="QRABody1"/>
        <w:ind w:left="720"/>
      </w:pPr>
    </w:p>
    <w:p w:rsidR="00252BF9" w:rsidRDefault="00252BF9">
      <w:pPr>
        <w:spacing w:after="160" w:line="259" w:lineRule="auto"/>
      </w:pPr>
    </w:p>
    <w:p w:rsidR="00252BF9" w:rsidRDefault="00252BF9">
      <w:pPr>
        <w:spacing w:after="160" w:line="259" w:lineRule="auto"/>
      </w:pPr>
    </w:p>
    <w:p w:rsidR="00252BF9" w:rsidRDefault="00252BF9">
      <w:pPr>
        <w:spacing w:after="160" w:line="259" w:lineRule="auto"/>
      </w:pPr>
      <w:r>
        <w:br w:type="page"/>
      </w:r>
    </w:p>
    <w:tbl>
      <w:tblPr>
        <w:tblStyle w:val="TableGrid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821937" w:themeFill="accent1"/>
        <w:tblLayout w:type="fixed"/>
        <w:tblLook w:val="04A0" w:firstRow="1" w:lastRow="0" w:firstColumn="1" w:lastColumn="0" w:noHBand="0" w:noVBand="1"/>
      </w:tblPr>
      <w:tblGrid>
        <w:gridCol w:w="15304"/>
      </w:tblGrid>
      <w:tr w:rsidR="00252BF9" w:rsidRPr="00700FC8" w:rsidTr="007F0D24">
        <w:tc>
          <w:tcPr>
            <w:tcW w:w="15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21937" w:themeFill="accent1"/>
            <w:vAlign w:val="center"/>
          </w:tcPr>
          <w:p w:rsidR="00252BF9" w:rsidRPr="00D979C5" w:rsidRDefault="00252BF9" w:rsidP="004C6DFA">
            <w:pPr>
              <w:spacing w:after="0" w:line="23" w:lineRule="atLeast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="Arial"/>
                <w:b/>
                <w:color w:val="FFFFFF" w:themeColor="background1"/>
                <w:sz w:val="40"/>
                <w:szCs w:val="40"/>
              </w:rPr>
              <w:lastRenderedPageBreak/>
              <w:t>Human and Social / Education</w:t>
            </w:r>
          </w:p>
        </w:tc>
      </w:tr>
    </w:tbl>
    <w:p w:rsidR="002F5E69" w:rsidRDefault="002F5E69"/>
    <w:tbl>
      <w:tblPr>
        <w:tblStyle w:val="TableGrid"/>
        <w:tblW w:w="15304" w:type="dxa"/>
        <w:shd w:val="clear" w:color="auto" w:fill="821937" w:themeFill="accent1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977"/>
        <w:gridCol w:w="3119"/>
        <w:gridCol w:w="2126"/>
        <w:gridCol w:w="709"/>
        <w:gridCol w:w="708"/>
      </w:tblGrid>
      <w:tr w:rsidR="002F5E69" w:rsidRPr="00F80522" w:rsidTr="007F0D24">
        <w:trPr>
          <w:trHeight w:val="514"/>
          <w:tblHeader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Affected (location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, people, facilities</w:t>
            </w: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Metrics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  <w:tc>
          <w:tcPr>
            <w:tcW w:w="212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Linkages</w:t>
            </w:r>
          </w:p>
        </w:tc>
        <w:tc>
          <w:tcPr>
            <w:tcW w:w="14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Cascading </w:t>
            </w:r>
          </w:p>
          <w:p w:rsidR="002F5E69" w:rsidRPr="00F80522" w:rsidRDefault="002F5E69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Impact</w:t>
            </w:r>
          </w:p>
        </w:tc>
      </w:tr>
      <w:tr w:rsidR="002F5E69" w:rsidRPr="00F80522" w:rsidTr="007F0D24">
        <w:trPr>
          <w:trHeight w:val="472"/>
          <w:tblHeader/>
        </w:trPr>
        <w:tc>
          <w:tcPr>
            <w:tcW w:w="1271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nil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821937" w:themeFill="accent1"/>
            <w:vAlign w:val="center"/>
          </w:tcPr>
          <w:p w:rsidR="002F5E69" w:rsidRPr="00F80522" w:rsidRDefault="002F5E69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C36D6C" w:rsidRPr="00C36D6C" w:rsidTr="007F0D24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252BF9" w:rsidRPr="00C36D6C" w:rsidRDefault="00252BF9" w:rsidP="004C6DFA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36D6C">
              <w:rPr>
                <w:rFonts w:cs="Arial"/>
                <w:b/>
                <w:color w:val="FFFFFF" w:themeColor="background1"/>
                <w:sz w:val="24"/>
              </w:rPr>
              <w:t>Education and extracurricular</w:t>
            </w:r>
          </w:p>
        </w:tc>
      </w:tr>
      <w:tr w:rsidR="004C6DFA" w:rsidRPr="00E93D7E" w:rsidTr="007F0D24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7425A" w:rsidRDefault="004C6DFA" w:rsidP="00C7425A">
            <w:pPr>
              <w:rPr>
                <w:b/>
                <w:sz w:val="18"/>
                <w:szCs w:val="18"/>
              </w:rPr>
            </w:pPr>
            <w:r w:rsidRPr="00C7425A">
              <w:rPr>
                <w:b/>
                <w:sz w:val="18"/>
                <w:szCs w:val="18"/>
              </w:rPr>
              <w:t>Attendance of students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979C5" w:rsidRDefault="004C6DF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>Number of students attending in person at school (% attending school vs % learning at home)</w:t>
            </w:r>
          </w:p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>Number (%) of school events cancelled</w:t>
            </w:r>
          </w:p>
          <w:p w:rsidR="004C6DFA" w:rsidRPr="00CF1897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>Number (%) of sporting events cancelled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A0C3B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47960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284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6DFA" w:rsidRPr="00E93D7E" w:rsidTr="007F0D24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7425A" w:rsidRDefault="004C6DF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979C5" w:rsidRDefault="004C6DF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A0C3B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73589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4101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6DF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7425A" w:rsidRDefault="004C6DF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979C5" w:rsidRDefault="004C6DF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C4B56" w:rsidRDefault="004C6DFA" w:rsidP="004C6DF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72926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5624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6DFA" w:rsidRPr="00E93D7E" w:rsidTr="007F0D24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7425A" w:rsidRDefault="004C6DF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979C5" w:rsidRDefault="004C6DF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A0C3B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22629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9870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6DF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7425A" w:rsidRDefault="004C6DF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979C5" w:rsidRDefault="004C6DF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A0C3B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207523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283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Pr="00E93D7E" w:rsidRDefault="004C6DF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6DF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7425A" w:rsidRDefault="004C6DF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D979C5" w:rsidRDefault="004C6DF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700FC8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4C6DFA" w:rsidRPr="00CA0C3B" w:rsidRDefault="004C6DF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2831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Default="004C6DFA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8393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4C6DFA" w:rsidRDefault="004C6DFA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rPr>
                <w:b/>
                <w:sz w:val="18"/>
                <w:szCs w:val="18"/>
              </w:rPr>
            </w:pPr>
            <w:r w:rsidRPr="00C7425A">
              <w:rPr>
                <w:b/>
                <w:sz w:val="18"/>
                <w:szCs w:val="18"/>
              </w:rPr>
              <w:t xml:space="preserve">Teaching services 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 xml:space="preserve">Number (or percentage) of teachers providing in person or online teaching </w:t>
            </w:r>
          </w:p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>Number of hours teaching provided online compared with in person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205668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5470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65521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5302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78169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6943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4242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2164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33047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210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200592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631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rPr>
                <w:b/>
                <w:sz w:val="18"/>
                <w:szCs w:val="18"/>
              </w:rPr>
            </w:pPr>
          </w:p>
          <w:p w:rsidR="00C7425A" w:rsidRPr="00C7425A" w:rsidRDefault="00C7425A" w:rsidP="00C7425A">
            <w:pPr>
              <w:rPr>
                <w:b/>
                <w:sz w:val="18"/>
                <w:szCs w:val="18"/>
              </w:rPr>
            </w:pPr>
            <w:r w:rsidRPr="00C7425A">
              <w:rPr>
                <w:b/>
                <w:sz w:val="18"/>
                <w:szCs w:val="18"/>
              </w:rPr>
              <w:t>Teaching f</w:t>
            </w:r>
            <w:r>
              <w:rPr>
                <w:b/>
                <w:sz w:val="18"/>
                <w:szCs w:val="18"/>
              </w:rPr>
              <w:t xml:space="preserve">acilities 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>Number of teaching facilities closed (physically even if providing online teaching)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08175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938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214699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7317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06907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015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7286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2535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96878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5892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53750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52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rPr>
                <w:b/>
                <w:sz w:val="18"/>
                <w:szCs w:val="18"/>
              </w:rPr>
            </w:pPr>
          </w:p>
          <w:p w:rsidR="00C7425A" w:rsidRPr="00C7425A" w:rsidRDefault="00C7425A" w:rsidP="00C7425A">
            <w:pPr>
              <w:rPr>
                <w:b/>
                <w:sz w:val="18"/>
                <w:szCs w:val="18"/>
              </w:rPr>
            </w:pPr>
            <w:r w:rsidRPr="00C7425A">
              <w:rPr>
                <w:b/>
                <w:sz w:val="18"/>
                <w:szCs w:val="18"/>
              </w:rPr>
              <w:t>Revenue and c</w:t>
            </w:r>
            <w:r>
              <w:rPr>
                <w:b/>
                <w:sz w:val="18"/>
                <w:szCs w:val="18"/>
              </w:rPr>
              <w:t>osts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 xml:space="preserve">Loss of </w:t>
            </w:r>
            <w:r w:rsidR="00AA4E19">
              <w:rPr>
                <w:rFonts w:cs="Arial"/>
                <w:sz w:val="16"/>
                <w:szCs w:val="16"/>
              </w:rPr>
              <w:t>r</w:t>
            </w:r>
            <w:r w:rsidRPr="00C7425A">
              <w:rPr>
                <w:rFonts w:cs="Arial"/>
                <w:sz w:val="16"/>
                <w:szCs w:val="16"/>
              </w:rPr>
              <w:t xml:space="preserve">evenue/Increasing </w:t>
            </w:r>
            <w:r w:rsidR="00AA4E19">
              <w:rPr>
                <w:rFonts w:cs="Arial"/>
                <w:sz w:val="16"/>
                <w:szCs w:val="16"/>
              </w:rPr>
              <w:t>c</w:t>
            </w:r>
            <w:r w:rsidRPr="00C7425A">
              <w:rPr>
                <w:rFonts w:cs="Arial"/>
                <w:sz w:val="16"/>
                <w:szCs w:val="16"/>
              </w:rPr>
              <w:t>ost</w:t>
            </w:r>
          </w:p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 xml:space="preserve">Number of students enrolled pre COVID-19 vs </w:t>
            </w:r>
            <w:r w:rsidR="00AA4E19">
              <w:rPr>
                <w:rFonts w:cs="Arial"/>
                <w:sz w:val="16"/>
                <w:szCs w:val="16"/>
              </w:rPr>
              <w:t>n</w:t>
            </w:r>
            <w:r w:rsidRPr="00C7425A">
              <w:rPr>
                <w:rFonts w:cs="Arial"/>
                <w:sz w:val="16"/>
                <w:szCs w:val="16"/>
              </w:rPr>
              <w:t>umber of students enrolled post COVID-19 (include international)</w:t>
            </w:r>
          </w:p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 xml:space="preserve">Revenue trends indicating loss or gain </w:t>
            </w:r>
          </w:p>
          <w:p w:rsidR="00C7425A" w:rsidRPr="00C7425A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 xml:space="preserve">New versus cancelled enrolments 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49696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036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26945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793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4320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3168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210738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6673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5136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9861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7425A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42634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4373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54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7425A" w:rsidRDefault="00C7425A" w:rsidP="00C7425A">
            <w:pPr>
              <w:rPr>
                <w:b/>
                <w:sz w:val="18"/>
                <w:szCs w:val="18"/>
              </w:rPr>
            </w:pPr>
            <w:r w:rsidRPr="00C7425A">
              <w:rPr>
                <w:b/>
                <w:sz w:val="18"/>
                <w:szCs w:val="18"/>
              </w:rPr>
              <w:t>Quality of education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246394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46394">
              <w:rPr>
                <w:rFonts w:cs="Arial"/>
                <w:sz w:val="16"/>
                <w:szCs w:val="16"/>
              </w:rPr>
              <w:t>Additional supports required for disadvantaged students (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246394">
              <w:rPr>
                <w:rFonts w:cs="Arial"/>
                <w:sz w:val="16"/>
                <w:szCs w:val="16"/>
              </w:rPr>
              <w:t xml:space="preserve"> access to technology, internet, devices, </w:t>
            </w:r>
            <w:proofErr w:type="spellStart"/>
            <w:r w:rsidRPr="00246394">
              <w:rPr>
                <w:rFonts w:cs="Arial"/>
                <w:sz w:val="16"/>
                <w:szCs w:val="16"/>
              </w:rPr>
              <w:t>etc</w:t>
            </w:r>
            <w:proofErr w:type="spellEnd"/>
            <w:r w:rsidRPr="00246394">
              <w:rPr>
                <w:rFonts w:cs="Arial"/>
                <w:sz w:val="16"/>
                <w:szCs w:val="16"/>
              </w:rPr>
              <w:t xml:space="preserve">) </w:t>
            </w:r>
          </w:p>
          <w:p w:rsidR="00C7425A" w:rsidRPr="00246394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46394">
              <w:rPr>
                <w:rFonts w:cs="Arial"/>
                <w:sz w:val="16"/>
                <w:szCs w:val="16"/>
              </w:rPr>
              <w:t xml:space="preserve">Impacts on year 12 </w:t>
            </w:r>
            <w:proofErr w:type="spellStart"/>
            <w:r w:rsidRPr="00246394">
              <w:rPr>
                <w:rFonts w:cs="Arial"/>
                <w:sz w:val="16"/>
                <w:szCs w:val="16"/>
              </w:rPr>
              <w:t>ATAR</w:t>
            </w:r>
            <w:proofErr w:type="spellEnd"/>
            <w:r w:rsidRPr="00246394">
              <w:rPr>
                <w:rFonts w:cs="Arial"/>
                <w:sz w:val="16"/>
                <w:szCs w:val="16"/>
              </w:rPr>
              <w:t xml:space="preserve"> students</w:t>
            </w:r>
          </w:p>
          <w:p w:rsidR="00C7425A" w:rsidRPr="00246394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46394">
              <w:rPr>
                <w:rFonts w:cs="Arial"/>
                <w:sz w:val="16"/>
                <w:szCs w:val="16"/>
              </w:rPr>
              <w:t>Cost of care givers providing home schooling</w:t>
            </w:r>
          </w:p>
          <w:p w:rsidR="00C7425A" w:rsidRPr="00246394" w:rsidRDefault="00C7425A" w:rsidP="00C7425A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46394">
              <w:rPr>
                <w:rFonts w:cs="Arial"/>
                <w:sz w:val="16"/>
                <w:szCs w:val="16"/>
              </w:rPr>
              <w:t xml:space="preserve">Changes in student performance in </w:t>
            </w:r>
            <w:proofErr w:type="spellStart"/>
            <w:r w:rsidRPr="00246394">
              <w:rPr>
                <w:rFonts w:cs="Arial"/>
                <w:sz w:val="16"/>
                <w:szCs w:val="16"/>
              </w:rPr>
              <w:t>standardised</w:t>
            </w:r>
            <w:proofErr w:type="spellEnd"/>
            <w:r w:rsidRPr="00246394">
              <w:rPr>
                <w:rFonts w:cs="Arial"/>
                <w:sz w:val="16"/>
                <w:szCs w:val="16"/>
              </w:rPr>
              <w:t xml:space="preserve"> test results,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24639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46394">
              <w:rPr>
                <w:rFonts w:cs="Arial"/>
                <w:sz w:val="16"/>
                <w:szCs w:val="16"/>
              </w:rPr>
              <w:t>NAPLAN</w:t>
            </w:r>
            <w:proofErr w:type="spellEnd"/>
            <w:r w:rsidRPr="00246394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46394">
              <w:rPr>
                <w:rFonts w:cs="Arial"/>
                <w:sz w:val="16"/>
                <w:szCs w:val="16"/>
              </w:rPr>
              <w:t>ATAR</w:t>
            </w:r>
            <w:proofErr w:type="spellEnd"/>
            <w:r w:rsidRPr="00246394">
              <w:rPr>
                <w:rFonts w:cs="Arial"/>
                <w:sz w:val="16"/>
                <w:szCs w:val="16"/>
              </w:rPr>
              <w:t xml:space="preserve"> results</w:t>
            </w:r>
          </w:p>
          <w:p w:rsidR="00C7425A" w:rsidRPr="00C7425A" w:rsidRDefault="00C7425A" w:rsidP="00C7425A">
            <w:pPr>
              <w:spacing w:after="0" w:line="23" w:lineRule="atLeast"/>
              <w:ind w:left="-57"/>
              <w:rPr>
                <w:rFonts w:cs="Arial"/>
                <w:b/>
                <w:sz w:val="16"/>
                <w:szCs w:val="16"/>
              </w:rPr>
            </w:pPr>
            <w:r w:rsidRPr="00C7425A">
              <w:rPr>
                <w:rFonts w:cs="Arial"/>
                <w:b/>
                <w:sz w:val="16"/>
                <w:szCs w:val="16"/>
              </w:rPr>
              <w:t>Metrics</w:t>
            </w:r>
          </w:p>
          <w:p w:rsidR="00C7425A" w:rsidRPr="00C7425A" w:rsidRDefault="00C7425A" w:rsidP="00C7425A">
            <w:pPr>
              <w:spacing w:after="0" w:line="23" w:lineRule="atLeast"/>
              <w:ind w:left="-57"/>
              <w:rPr>
                <w:rFonts w:cs="Arial"/>
                <w:sz w:val="16"/>
                <w:szCs w:val="16"/>
              </w:rPr>
            </w:pPr>
            <w:r w:rsidRPr="00C7425A">
              <w:rPr>
                <w:rFonts w:cs="Arial"/>
                <w:sz w:val="16"/>
                <w:szCs w:val="16"/>
              </w:rPr>
              <w:t>To be developed during the recovery period – report anecdotally as qualitative case studies where applicable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38446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7982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3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34392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9944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52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4C6DF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90102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3415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65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83791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66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63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67371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0129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3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2003228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1852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6D6C" w:rsidRPr="00C36D6C" w:rsidTr="007F0D24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C7425A" w:rsidRPr="00C36D6C" w:rsidRDefault="00C7425A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36D6C">
              <w:rPr>
                <w:rFonts w:cs="Arial"/>
                <w:b/>
                <w:color w:val="FFFFFF" w:themeColor="background1"/>
                <w:sz w:val="24"/>
              </w:rPr>
              <w:t>Community groups and services</w:t>
            </w:r>
          </w:p>
        </w:tc>
      </w:tr>
      <w:tr w:rsidR="00C7425A" w:rsidRPr="00E93D7E" w:rsidTr="007F0D24">
        <w:tblPrEx>
          <w:shd w:val="clear" w:color="auto" w:fill="auto"/>
        </w:tblPrEx>
        <w:trPr>
          <w:trHeight w:val="33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Service </w:t>
            </w:r>
            <w:r w:rsidR="00495226">
              <w:rPr>
                <w:rFonts w:cs="Arial"/>
                <w:b/>
                <w:sz w:val="18"/>
                <w:szCs w:val="18"/>
              </w:rPr>
              <w:t>c</w:t>
            </w:r>
            <w:r>
              <w:rPr>
                <w:rFonts w:cs="Arial"/>
                <w:b/>
                <w:sz w:val="18"/>
                <w:szCs w:val="18"/>
              </w:rPr>
              <w:t>lubs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AA773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773E">
              <w:rPr>
                <w:rFonts w:cs="Arial"/>
                <w:sz w:val="16"/>
                <w:szCs w:val="16"/>
              </w:rPr>
              <w:t>Number of meetings cancelled</w:t>
            </w:r>
          </w:p>
          <w:p w:rsidR="00C7425A" w:rsidRPr="00AA773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773E">
              <w:rPr>
                <w:rFonts w:cs="Arial"/>
                <w:sz w:val="16"/>
                <w:szCs w:val="16"/>
              </w:rPr>
              <w:t>Impact on fund raising – less or more income</w:t>
            </w:r>
          </w:p>
          <w:p w:rsidR="00C7425A" w:rsidRPr="00AA773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773E">
              <w:rPr>
                <w:rFonts w:cs="Arial"/>
                <w:sz w:val="16"/>
                <w:szCs w:val="16"/>
              </w:rPr>
              <w:t xml:space="preserve">Operational </w:t>
            </w:r>
            <w:r w:rsidR="00AA4E19">
              <w:rPr>
                <w:rFonts w:cs="Arial"/>
                <w:sz w:val="16"/>
                <w:szCs w:val="16"/>
              </w:rPr>
              <w:t>s</w:t>
            </w:r>
            <w:r w:rsidRPr="00AA773E">
              <w:rPr>
                <w:rFonts w:cs="Arial"/>
                <w:sz w:val="16"/>
                <w:szCs w:val="16"/>
              </w:rPr>
              <w:t>tatus per club – closed, partially operational or fully operational</w:t>
            </w:r>
          </w:p>
          <w:p w:rsidR="00C7425A" w:rsidRPr="00AA773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773E">
              <w:rPr>
                <w:rFonts w:cs="Arial"/>
                <w:sz w:val="16"/>
                <w:szCs w:val="16"/>
              </w:rPr>
              <w:t>Impact of reduced social connections</w:t>
            </w:r>
          </w:p>
          <w:p w:rsidR="00C7425A" w:rsidRPr="00AA773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773E">
              <w:rPr>
                <w:rFonts w:cs="Arial"/>
                <w:sz w:val="16"/>
                <w:szCs w:val="16"/>
              </w:rPr>
              <w:t>Income loss (%)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7960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9757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9300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5031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3059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4123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51657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73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4895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7643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33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C7425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19720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8537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Service </w:t>
            </w:r>
            <w:proofErr w:type="spellStart"/>
            <w:r w:rsidR="00495226">
              <w:rPr>
                <w:rFonts w:cs="Arial"/>
                <w:b/>
                <w:sz w:val="18"/>
                <w:szCs w:val="18"/>
              </w:rPr>
              <w:t>o</w:t>
            </w:r>
            <w:r>
              <w:rPr>
                <w:rFonts w:cs="Arial"/>
                <w:b/>
                <w:sz w:val="18"/>
                <w:szCs w:val="18"/>
              </w:rPr>
              <w:t>rganisat</w:t>
            </w:r>
            <w:proofErr w:type="spellEnd"/>
            <w:r w:rsidR="00495226"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t>ions</w:t>
            </w:r>
          </w:p>
          <w:p w:rsidR="00C7425A" w:rsidRPr="000E36C3" w:rsidRDefault="00C7425A" w:rsidP="004952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 w:rsidRPr="000E36C3">
              <w:rPr>
                <w:rFonts w:cs="Arial"/>
                <w:sz w:val="14"/>
                <w:szCs w:val="18"/>
              </w:rPr>
              <w:t>Australian Red Cross</w:t>
            </w:r>
          </w:p>
          <w:p w:rsidR="00C7425A" w:rsidRPr="000E36C3" w:rsidRDefault="00C7425A" w:rsidP="004952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Uniting Care Queensland</w:t>
            </w:r>
          </w:p>
          <w:p w:rsidR="00C7425A" w:rsidRPr="000E36C3" w:rsidRDefault="00C7425A" w:rsidP="004952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Churches</w:t>
            </w:r>
          </w:p>
          <w:p w:rsidR="00C7425A" w:rsidRPr="000E36C3" w:rsidRDefault="00C7425A" w:rsidP="0049522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Other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>Increase or decrease in demand for services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Employee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Volunteer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Revenue – shops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– increase/decrease</w:t>
            </w:r>
          </w:p>
          <w:p w:rsidR="00AA4E19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shifting models of services –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virtual or over the phone rather than face to face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particular community groups and organisations who are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mobilising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to support people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>Inability to fundraise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61227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9985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97327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5910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8175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133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82920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1117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5536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67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28350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8429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</w:p>
          <w:p w:rsidR="00C7425A" w:rsidRPr="00D979C5" w:rsidRDefault="00495226" w:rsidP="00495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Community centres (p</w:t>
            </w:r>
            <w:r w:rsidR="00C7425A" w:rsidRPr="00D979C5">
              <w:rPr>
                <w:rFonts w:cs="Arial"/>
                <w:b/>
                <w:sz w:val="18"/>
                <w:szCs w:val="18"/>
              </w:rPr>
              <w:t>laces)</w:t>
            </w:r>
          </w:p>
          <w:p w:rsidR="00C7425A" w:rsidRPr="00D979C5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lastRenderedPageBreak/>
              <w:t>Increase or decrease in demand for services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Employee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Volunteer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lastRenderedPageBreak/>
              <w:t xml:space="preserve">Revenue – shops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– increase</w:t>
            </w:r>
            <w:r w:rsidR="00AA4E19">
              <w:rPr>
                <w:rFonts w:cs="Arial"/>
                <w:sz w:val="16"/>
                <w:szCs w:val="16"/>
              </w:rPr>
              <w:t xml:space="preserve">, </w:t>
            </w:r>
            <w:r w:rsidRPr="007F0C5E">
              <w:rPr>
                <w:rFonts w:cs="Arial"/>
                <w:sz w:val="16"/>
                <w:szCs w:val="16"/>
              </w:rPr>
              <w:t>decrease</w:t>
            </w:r>
          </w:p>
          <w:p w:rsidR="00AA4E19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shifting models of services –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virtual or over the phone rather than face to face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particular community groups and organisations who are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mobilising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to support people</w:t>
            </w:r>
          </w:p>
          <w:p w:rsidR="00C7425A" w:rsidRPr="00700FC8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>Inability to fundraise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6547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9298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24954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9380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27509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4909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49750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1706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9080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667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9722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2901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  <w:r w:rsidRPr="00D979C5">
              <w:rPr>
                <w:rFonts w:cs="Arial"/>
                <w:b/>
                <w:sz w:val="18"/>
                <w:szCs w:val="18"/>
              </w:rPr>
              <w:t xml:space="preserve">Community </w:t>
            </w:r>
            <w:r w:rsidR="00495226">
              <w:rPr>
                <w:rFonts w:cs="Arial"/>
                <w:b/>
                <w:sz w:val="18"/>
                <w:szCs w:val="18"/>
              </w:rPr>
              <w:t>groups and n</w:t>
            </w:r>
            <w:r w:rsidRPr="00D979C5">
              <w:rPr>
                <w:rFonts w:cs="Arial"/>
                <w:b/>
                <w:sz w:val="18"/>
                <w:szCs w:val="18"/>
              </w:rPr>
              <w:t>etworks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>Increase or decrease in demand for services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Employee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Volunteer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Revenue – shops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– increase</w:t>
            </w:r>
            <w:r w:rsidR="00AA4E19">
              <w:rPr>
                <w:rFonts w:cs="Arial"/>
                <w:sz w:val="16"/>
                <w:szCs w:val="16"/>
              </w:rPr>
              <w:t xml:space="preserve">, </w:t>
            </w:r>
            <w:r w:rsidRPr="007F0C5E">
              <w:rPr>
                <w:rFonts w:cs="Arial"/>
                <w:sz w:val="16"/>
                <w:szCs w:val="16"/>
              </w:rPr>
              <w:t>decrease</w:t>
            </w:r>
          </w:p>
          <w:p w:rsidR="00AA4E19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shifting models of services –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virtual or over the phone rather than face to face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particular community groups and organisations who are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mobilising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to support people</w:t>
            </w:r>
          </w:p>
          <w:p w:rsidR="00C7425A" w:rsidRPr="00700FC8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>Inability to fundraise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71431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8801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34728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5329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29019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150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07943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9582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0073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6022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48178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1349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24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495226" w:rsidP="00495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Sporting c</w:t>
            </w:r>
            <w:r w:rsidR="00C7425A" w:rsidRPr="00D979C5">
              <w:rPr>
                <w:rFonts w:cs="Arial"/>
                <w:b/>
                <w:sz w:val="18"/>
                <w:szCs w:val="18"/>
              </w:rPr>
              <w:t>lubs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1C1DF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1C1DFE">
              <w:rPr>
                <w:rFonts w:cs="Arial"/>
                <w:sz w:val="16"/>
                <w:szCs w:val="16"/>
              </w:rPr>
              <w:t xml:space="preserve">Percentage of sporting clubs </w:t>
            </w:r>
            <w:r w:rsidRPr="00C200A0">
              <w:rPr>
                <w:rFonts w:cs="Arial"/>
                <w:sz w:val="16"/>
                <w:szCs w:val="16"/>
              </w:rPr>
              <w:t xml:space="preserve">fully operational /partially operational /closed </w:t>
            </w:r>
          </w:p>
          <w:p w:rsidR="007F0D24" w:rsidRPr="00AA4E19" w:rsidRDefault="00C7425A" w:rsidP="00AA4E19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>Attenda</w:t>
            </w:r>
            <w:r w:rsidR="00AA4E19">
              <w:rPr>
                <w:rFonts w:cs="Arial"/>
                <w:sz w:val="16"/>
                <w:szCs w:val="16"/>
              </w:rPr>
              <w:t>nce/participation of members</w:t>
            </w:r>
          </w:p>
          <w:p w:rsidR="00C7425A" w:rsidRPr="00AA4E19" w:rsidRDefault="00C7425A" w:rsidP="00AA4E19">
            <w:pPr>
              <w:spacing w:before="60" w:after="0" w:line="23" w:lineRule="atLeast"/>
              <w:ind w:left="-57"/>
              <w:rPr>
                <w:rFonts w:cs="Arial"/>
                <w:b/>
                <w:sz w:val="16"/>
                <w:szCs w:val="16"/>
              </w:rPr>
            </w:pPr>
            <w:r w:rsidRPr="00AA4E19">
              <w:rPr>
                <w:rFonts w:cs="Arial"/>
                <w:b/>
                <w:sz w:val="16"/>
                <w:szCs w:val="16"/>
              </w:rPr>
              <w:t>Impact on sporting clubs due to:</w:t>
            </w:r>
          </w:p>
          <w:p w:rsidR="00C7425A" w:rsidRPr="00C200A0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>Revenue reduction</w:t>
            </w:r>
          </w:p>
          <w:p w:rsidR="00C7425A" w:rsidRPr="00C200A0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>Changes to staffing</w:t>
            </w:r>
          </w:p>
          <w:p w:rsidR="00C7425A" w:rsidRPr="00C200A0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>Changed capacity to fund raise</w:t>
            </w:r>
          </w:p>
          <w:p w:rsidR="00C7425A" w:rsidRPr="00C200A0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>Inability to offer services</w:t>
            </w:r>
          </w:p>
          <w:p w:rsidR="00C7425A" w:rsidRPr="00C200A0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>Ability to offer different services</w:t>
            </w:r>
          </w:p>
          <w:p w:rsidR="00C7425A" w:rsidRPr="001C1DFE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C200A0">
              <w:rPr>
                <w:rFonts w:cs="Arial"/>
                <w:sz w:val="16"/>
                <w:szCs w:val="16"/>
              </w:rPr>
              <w:t xml:space="preserve">Loss of employees/volunteers / stand down of employees/volunteers </w:t>
            </w:r>
          </w:p>
          <w:p w:rsidR="00C7425A" w:rsidRPr="00495226" w:rsidRDefault="00C7425A" w:rsidP="00495226">
            <w:pPr>
              <w:numPr>
                <w:ilvl w:val="0"/>
                <w:numId w:val="5"/>
              </w:numPr>
              <w:spacing w:after="0" w:line="23" w:lineRule="atLeast"/>
              <w:ind w:left="28" w:hanging="85"/>
              <w:rPr>
                <w:rFonts w:cs="Arial"/>
                <w:sz w:val="16"/>
                <w:szCs w:val="16"/>
              </w:rPr>
            </w:pPr>
            <w:r w:rsidRPr="001C1DFE">
              <w:rPr>
                <w:rFonts w:cs="Arial"/>
                <w:sz w:val="16"/>
                <w:szCs w:val="16"/>
              </w:rPr>
              <w:t>Income loss (%)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79311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5578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9247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1570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2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C4B56" w:rsidRDefault="00C7425A" w:rsidP="00C7425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98920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5363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80963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5926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3100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0049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7F0D24">
        <w:tblPrEx>
          <w:shd w:val="clear" w:color="auto" w:fill="auto"/>
        </w:tblPrEx>
        <w:trPr>
          <w:trHeight w:val="425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49522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49522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210711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5448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C7425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8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</w:p>
          <w:p w:rsidR="00C7425A" w:rsidRPr="00D979C5" w:rsidRDefault="00495226" w:rsidP="0049522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Animal welfare / </w:t>
            </w:r>
            <w:r>
              <w:rPr>
                <w:rFonts w:cs="Arial"/>
                <w:b/>
                <w:sz w:val="18"/>
                <w:szCs w:val="18"/>
              </w:rPr>
              <w:lastRenderedPageBreak/>
              <w:t>m</w:t>
            </w:r>
            <w:r w:rsidR="00C7425A" w:rsidRPr="00D979C5">
              <w:rPr>
                <w:rFonts w:cs="Arial"/>
                <w:b/>
                <w:sz w:val="18"/>
                <w:szCs w:val="18"/>
              </w:rPr>
              <w:t>anage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="00C7425A" w:rsidRPr="00D979C5">
              <w:rPr>
                <w:rFonts w:cs="Arial"/>
                <w:b/>
                <w:sz w:val="18"/>
                <w:szCs w:val="18"/>
              </w:rPr>
              <w:t>ment</w:t>
            </w:r>
            <w:proofErr w:type="spellEnd"/>
            <w:r w:rsidR="00C7425A" w:rsidRPr="00D979C5">
              <w:rPr>
                <w:rFonts w:cs="Arial"/>
                <w:b/>
                <w:sz w:val="18"/>
                <w:szCs w:val="18"/>
              </w:rPr>
              <w:t xml:space="preserve"> / </w:t>
            </w:r>
            <w:r>
              <w:rPr>
                <w:rFonts w:cs="Arial"/>
                <w:b/>
                <w:sz w:val="18"/>
                <w:szCs w:val="18"/>
              </w:rPr>
              <w:t>p</w:t>
            </w:r>
            <w:r w:rsidR="00C7425A" w:rsidRPr="00D979C5">
              <w:rPr>
                <w:rFonts w:cs="Arial"/>
                <w:b/>
                <w:sz w:val="18"/>
                <w:szCs w:val="18"/>
              </w:rPr>
              <w:t>ounds / RSPCA</w:t>
            </w:r>
          </w:p>
          <w:p w:rsidR="00C7425A" w:rsidRPr="00D979C5" w:rsidRDefault="00C7425A" w:rsidP="0049522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49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>Increase or decrease in demand for services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Employee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Volunteer impacts – loss, increase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C7425A" w:rsidRPr="007F0C5E" w:rsidRDefault="00AA4E19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Revenue – shops </w:t>
            </w:r>
            <w:proofErr w:type="spellStart"/>
            <w:r>
              <w:rPr>
                <w:rFonts w:cs="Arial"/>
                <w:sz w:val="16"/>
                <w:szCs w:val="16"/>
              </w:rPr>
              <w:t>etc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increase, </w:t>
            </w:r>
            <w:r w:rsidR="00C7425A" w:rsidRPr="007F0C5E">
              <w:rPr>
                <w:rFonts w:cs="Arial"/>
                <w:sz w:val="16"/>
                <w:szCs w:val="16"/>
              </w:rPr>
              <w:t>decrease</w:t>
            </w:r>
          </w:p>
          <w:p w:rsidR="00AA4E19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shifting models of services –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virtual or over the phone rather than face to face</w:t>
            </w:r>
          </w:p>
          <w:p w:rsidR="00C7425A" w:rsidRPr="007F0C5E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7F0C5E">
              <w:rPr>
                <w:rFonts w:cs="Arial"/>
                <w:sz w:val="16"/>
                <w:szCs w:val="16"/>
              </w:rPr>
              <w:t xml:space="preserve">Comment on particular community groups and organisations who are </w:t>
            </w:r>
            <w:proofErr w:type="spellStart"/>
            <w:r w:rsidRPr="007F0C5E">
              <w:rPr>
                <w:rFonts w:cs="Arial"/>
                <w:sz w:val="16"/>
                <w:szCs w:val="16"/>
              </w:rPr>
              <w:t>mobilising</w:t>
            </w:r>
            <w:proofErr w:type="spellEnd"/>
            <w:r w:rsidRPr="007F0C5E">
              <w:rPr>
                <w:rFonts w:cs="Arial"/>
                <w:sz w:val="16"/>
                <w:szCs w:val="16"/>
              </w:rPr>
              <w:t xml:space="preserve"> to support people</w:t>
            </w:r>
          </w:p>
          <w:p w:rsidR="00C7425A" w:rsidRPr="00495226" w:rsidRDefault="00C7425A" w:rsidP="0049522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Inability to fundraise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C7425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91713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9743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C7425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9837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954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82770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6218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80673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3343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8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28980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9101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86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10789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7341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C36D6C" w:rsidTr="007F0D24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AA3B0E" w:rsidRPr="00C36D6C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Health services</w:t>
            </w:r>
          </w:p>
        </w:tc>
      </w:tr>
      <w:tr w:rsidR="00AA3B0E" w:rsidRPr="00E93D7E" w:rsidTr="00E1140B">
        <w:tblPrEx>
          <w:shd w:val="clear" w:color="auto" w:fill="auto"/>
        </w:tblPrEx>
        <w:trPr>
          <w:trHeight w:val="609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AA3B0E" w:rsidRDefault="00AA3B0E" w:rsidP="00AA3B0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Health Services</w:t>
            </w:r>
          </w:p>
          <w:p w:rsidR="00AA3B0E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Hospitals</w:t>
            </w:r>
          </w:p>
          <w:p w:rsidR="00AA3B0E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Doctors</w:t>
            </w:r>
          </w:p>
          <w:p w:rsidR="00AA3B0E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Dental</w:t>
            </w:r>
          </w:p>
          <w:p w:rsidR="00AA3B0E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proofErr w:type="spellStart"/>
            <w:r>
              <w:rPr>
                <w:rFonts w:cs="Arial"/>
                <w:sz w:val="14"/>
                <w:szCs w:val="18"/>
              </w:rPr>
              <w:t>AMSs</w:t>
            </w:r>
            <w:proofErr w:type="spellEnd"/>
          </w:p>
          <w:p w:rsidR="00AA3B0E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Medical Centres</w:t>
            </w:r>
          </w:p>
          <w:p w:rsidR="00AA3B0E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Allied health services</w:t>
            </w:r>
          </w:p>
          <w:p w:rsidR="00AA3B0E" w:rsidRPr="000E36C3" w:rsidRDefault="00AA3B0E" w:rsidP="00AA3B0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Pharmacies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Increase in demand by patients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Cancellation of surgeries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Cancellation of screening procedures (</w:t>
            </w:r>
            <w:proofErr w:type="spellStart"/>
            <w:r w:rsidRPr="00472F66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472F66">
              <w:rPr>
                <w:rFonts w:cs="Arial"/>
                <w:sz w:val="16"/>
                <w:szCs w:val="16"/>
              </w:rPr>
              <w:t xml:space="preserve">, </w:t>
            </w:r>
            <w:r w:rsidR="00AA4E19">
              <w:rPr>
                <w:rFonts w:cs="Arial"/>
                <w:sz w:val="16"/>
                <w:szCs w:val="16"/>
              </w:rPr>
              <w:t>b</w:t>
            </w:r>
            <w:r w:rsidRPr="00472F66">
              <w:rPr>
                <w:rFonts w:cs="Arial"/>
                <w:sz w:val="16"/>
                <w:szCs w:val="16"/>
              </w:rPr>
              <w:t>reast</w:t>
            </w:r>
            <w:r w:rsidR="00AA4E19">
              <w:rPr>
                <w:rFonts w:cs="Arial"/>
                <w:sz w:val="16"/>
                <w:szCs w:val="16"/>
              </w:rPr>
              <w:t xml:space="preserve"> s</w:t>
            </w:r>
            <w:r w:rsidRPr="00472F66">
              <w:rPr>
                <w:rFonts w:cs="Arial"/>
                <w:sz w:val="16"/>
                <w:szCs w:val="16"/>
              </w:rPr>
              <w:t>creen)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Demand for PPE and distribution of PPE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Cost of staffing – increase or decrease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Cost of additional safety precautions – increase or decrease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 xml:space="preserve">Cost of implementing teleconsulting 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Increase / decrease in tele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Cost of isolating individuals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Cost of accommodation of health workers</w:t>
            </w:r>
          </w:p>
          <w:p w:rsidR="00AA3B0E" w:rsidRPr="00472F66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72F66">
              <w:rPr>
                <w:rFonts w:cs="Arial"/>
                <w:sz w:val="16"/>
                <w:szCs w:val="16"/>
              </w:rPr>
              <w:t>Changes to demand for laboratory testing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CA0C3B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201436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633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E93D7E" w:rsidTr="00E1140B">
        <w:tblPrEx>
          <w:shd w:val="clear" w:color="auto" w:fill="auto"/>
        </w:tblPrEx>
        <w:trPr>
          <w:trHeight w:val="61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CA0C3B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73967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9063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E93D7E" w:rsidTr="00E1140B">
        <w:tblPrEx>
          <w:shd w:val="clear" w:color="auto" w:fill="auto"/>
        </w:tblPrEx>
        <w:trPr>
          <w:trHeight w:val="60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C4B56" w:rsidRDefault="00AA3B0E" w:rsidP="00AA3B0E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3692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600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E93D7E" w:rsidTr="00E1140B">
        <w:tblPrEx>
          <w:shd w:val="clear" w:color="auto" w:fill="auto"/>
        </w:tblPrEx>
        <w:trPr>
          <w:trHeight w:val="61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CA0C3B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38224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4543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E93D7E" w:rsidTr="00E1140B">
        <w:tblPrEx>
          <w:shd w:val="clear" w:color="auto" w:fill="auto"/>
        </w:tblPrEx>
        <w:trPr>
          <w:trHeight w:val="60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CA0C3B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57227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2528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E93D7E" w:rsidTr="00E1140B">
        <w:tblPrEx>
          <w:shd w:val="clear" w:color="auto" w:fill="auto"/>
        </w:tblPrEx>
        <w:trPr>
          <w:trHeight w:val="610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D979C5" w:rsidRDefault="00AA3B0E" w:rsidP="00AA3B0E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CA0C3B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39910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Default="00AA3B0E" w:rsidP="00AA3B0E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348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AA3B0E" w:rsidRDefault="00AA3B0E" w:rsidP="00AA3B0E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E93D7E" w:rsidTr="00E1140B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</w:tcPr>
          <w:p w:rsidR="00AA3B0E" w:rsidRPr="00D979C5" w:rsidRDefault="00AA3B0E" w:rsidP="00AA3B0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Nursing homes / aged care facilities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3B0E" w:rsidRPr="00700FC8" w:rsidRDefault="00AA3B0E" w:rsidP="00AA3B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3B0E" w:rsidRPr="00C569A4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569A4">
              <w:rPr>
                <w:rFonts w:cs="Arial"/>
                <w:sz w:val="16"/>
                <w:szCs w:val="16"/>
              </w:rPr>
              <w:t>Increased need for extra staff</w:t>
            </w:r>
          </w:p>
          <w:p w:rsidR="00AA3B0E" w:rsidRPr="00C569A4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569A4">
              <w:rPr>
                <w:rFonts w:cs="Arial"/>
                <w:sz w:val="16"/>
                <w:szCs w:val="16"/>
              </w:rPr>
              <w:t>Cost of implementing additional safety precautions</w:t>
            </w:r>
          </w:p>
          <w:p w:rsidR="00AA3B0E" w:rsidRPr="00C569A4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569A4">
              <w:rPr>
                <w:rFonts w:cs="Arial"/>
                <w:sz w:val="16"/>
                <w:szCs w:val="16"/>
              </w:rPr>
              <w:t>Current status of wellbeing of residents</w:t>
            </w:r>
          </w:p>
          <w:p w:rsidR="00AA3B0E" w:rsidRPr="00C569A4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569A4">
              <w:rPr>
                <w:rFonts w:cs="Arial"/>
                <w:sz w:val="16"/>
                <w:szCs w:val="16"/>
              </w:rPr>
              <w:t xml:space="preserve">Activity levels of residents </w:t>
            </w:r>
          </w:p>
          <w:p w:rsidR="00AA3B0E" w:rsidRPr="00C569A4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569A4">
              <w:rPr>
                <w:rFonts w:cs="Arial"/>
                <w:sz w:val="16"/>
                <w:szCs w:val="16"/>
              </w:rPr>
              <w:t>Increased costs for digital connectivity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3B0E" w:rsidRPr="00700FC8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3B0E" w:rsidRPr="00CA0C3B" w:rsidRDefault="00AA3B0E" w:rsidP="00AA3B0E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55065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564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AA3B0E" w:rsidRPr="00E93D7E" w:rsidRDefault="00AA3B0E" w:rsidP="00AA3B0E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43270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6221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97642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467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26195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460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46379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710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21694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9899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C36D6C" w:rsidTr="007F0D24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AA3B0E" w:rsidRPr="00C36D6C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Government services</w:t>
            </w:r>
          </w:p>
        </w:tc>
      </w:tr>
      <w:tr w:rsidR="00C7425A" w:rsidRPr="00E93D7E" w:rsidTr="00E1140B">
        <w:tblPrEx>
          <w:shd w:val="clear" w:color="auto" w:fill="auto"/>
        </w:tblPrEx>
        <w:trPr>
          <w:trHeight w:val="458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AA3B0E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Govern-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ment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services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Increase or decrease in demand by service users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lastRenderedPageBreak/>
              <w:t>Cancellation of appointments or service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Demand and use of PPE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 xml:space="preserve">Change in mode of delivery </w:t>
            </w:r>
            <w:proofErr w:type="spellStart"/>
            <w:r w:rsidRPr="00AA3B0E">
              <w:rPr>
                <w:rFonts w:cs="Arial"/>
                <w:sz w:val="16"/>
                <w:szCs w:val="16"/>
              </w:rPr>
              <w:t>ie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AA3B0E">
              <w:rPr>
                <w:rFonts w:cs="Arial"/>
                <w:sz w:val="16"/>
                <w:szCs w:val="16"/>
              </w:rPr>
              <w:t xml:space="preserve"> staff working from home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Cost of staffing – increase or decrease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Cost of additional safety precautions – increase or decrease</w:t>
            </w:r>
          </w:p>
          <w:p w:rsidR="00C7425A" w:rsidRPr="00CF1897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Cost of implementing teleconsulting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81548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464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58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68009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4194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58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54938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3668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58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35053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8430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58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207265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969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458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3293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82549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C36D6C" w:rsidTr="007F0D24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AA3B0E" w:rsidRPr="00C36D6C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Arts</w:t>
            </w:r>
          </w:p>
        </w:tc>
      </w:tr>
      <w:tr w:rsidR="00C7425A" w:rsidRPr="00E93D7E" w:rsidTr="00E1140B">
        <w:tblPrEx>
          <w:shd w:val="clear" w:color="auto" w:fill="auto"/>
        </w:tblPrEx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AA3B0E" w:rsidP="00AA3B0E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 to the arts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Impacts to employees / performers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 xml:space="preserve">Loss of revenue 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 xml:space="preserve">Loss of forward bookings 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Loss of cultural exposure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 xml:space="preserve">Loss of associated revenue  </w:t>
            </w:r>
          </w:p>
          <w:p w:rsidR="00AA3B0E" w:rsidRPr="00AA3B0E" w:rsidRDefault="00AA3B0E" w:rsidP="00AA3B0E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Status of arts operations –</w:t>
            </w:r>
            <w:r w:rsidR="00AA4E19">
              <w:rPr>
                <w:rFonts w:cs="Arial"/>
                <w:sz w:val="16"/>
                <w:szCs w:val="16"/>
              </w:rPr>
              <w:t xml:space="preserve"> </w:t>
            </w:r>
            <w:r w:rsidRPr="00AA3B0E">
              <w:rPr>
                <w:rFonts w:cs="Arial"/>
                <w:sz w:val="16"/>
                <w:szCs w:val="16"/>
              </w:rPr>
              <w:t xml:space="preserve">fully operational, partially operational, closed </w:t>
            </w:r>
          </w:p>
          <w:p w:rsidR="00C7425A" w:rsidRPr="00CF1897" w:rsidRDefault="00AA3B0E" w:rsidP="00AA4E19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AA3B0E">
              <w:rPr>
                <w:rFonts w:cs="Arial"/>
                <w:sz w:val="16"/>
                <w:szCs w:val="16"/>
              </w:rPr>
              <w:t>Cancellation of exhibits</w:t>
            </w:r>
            <w:r w:rsidR="00AA4E19">
              <w:rPr>
                <w:rFonts w:cs="Arial"/>
                <w:sz w:val="16"/>
                <w:szCs w:val="16"/>
              </w:rPr>
              <w:t xml:space="preserve">, </w:t>
            </w:r>
            <w:r w:rsidRPr="00AA3B0E">
              <w:rPr>
                <w:rFonts w:cs="Arial"/>
                <w:sz w:val="16"/>
                <w:szCs w:val="16"/>
              </w:rPr>
              <w:t>performances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22163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9257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7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0547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3930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7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90318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5953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7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93458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7199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7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17927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340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E1140B">
        <w:tblPrEx>
          <w:shd w:val="clear" w:color="auto" w:fill="auto"/>
        </w:tblPrEx>
        <w:trPr>
          <w:trHeight w:val="27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97659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414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A3B0E" w:rsidRPr="00700FC8" w:rsidTr="007F0D24">
        <w:tblPrEx>
          <w:shd w:val="clear" w:color="auto" w:fill="auto"/>
        </w:tblPrEx>
        <w:trPr>
          <w:trHeight w:val="699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AA3B0E" w:rsidRPr="00AA3B0E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AA3B0E" w:rsidRPr="00700FC8" w:rsidRDefault="00AA3B0E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</w:tr>
      <w:tr w:rsidR="00AA3B0E" w:rsidRPr="00700FC8" w:rsidTr="007F0D24">
        <w:tblPrEx>
          <w:shd w:val="clear" w:color="auto" w:fill="auto"/>
        </w:tblPrEx>
        <w:trPr>
          <w:trHeight w:val="851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10C1B" w:themeFill="accent1" w:themeFillShade="80"/>
            <w:vAlign w:val="center"/>
          </w:tcPr>
          <w:p w:rsidR="00AA3B0E" w:rsidRPr="00AA3B0E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Future Assessment</w:t>
            </w:r>
          </w:p>
          <w:p w:rsidR="00AA3B0E" w:rsidRPr="00AA3B0E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3,6 and 9 months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A3B0E" w:rsidRPr="00700FC8" w:rsidRDefault="00AA3B0E" w:rsidP="00523B66">
            <w:pPr>
              <w:spacing w:after="0" w:line="23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AA3B0E" w:rsidRDefault="00AA3B0E" w:rsidP="00AA3B0E">
      <w:pPr>
        <w:spacing w:after="160" w:line="259" w:lineRule="auto"/>
      </w:pPr>
    </w:p>
    <w:p w:rsidR="00AA3B0E" w:rsidRDefault="00AA3B0E"/>
    <w:p w:rsidR="00AA3B0E" w:rsidRDefault="00AA3B0E">
      <w:r>
        <w:br w:type="page"/>
      </w:r>
    </w:p>
    <w:tbl>
      <w:tblPr>
        <w:tblStyle w:val="TableGrid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33A3DC" w:themeFill="background2"/>
        <w:tblLayout w:type="fixed"/>
        <w:tblLook w:val="04A0" w:firstRow="1" w:lastRow="0" w:firstColumn="1" w:lastColumn="0" w:noHBand="0" w:noVBand="1"/>
      </w:tblPr>
      <w:tblGrid>
        <w:gridCol w:w="15304"/>
      </w:tblGrid>
      <w:tr w:rsidR="00AA3B0E" w:rsidRPr="00700FC8" w:rsidTr="00A56E30">
        <w:tc>
          <w:tcPr>
            <w:tcW w:w="15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33A3DC" w:themeFill="background2"/>
            <w:vAlign w:val="center"/>
          </w:tcPr>
          <w:p w:rsidR="00AA3B0E" w:rsidRPr="00D979C5" w:rsidRDefault="00AA3B0E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="Arial"/>
                <w:b/>
                <w:color w:val="FFFFFF" w:themeColor="background1"/>
                <w:sz w:val="40"/>
                <w:szCs w:val="40"/>
              </w:rPr>
              <w:lastRenderedPageBreak/>
              <w:t>Economic</w:t>
            </w:r>
          </w:p>
        </w:tc>
      </w:tr>
    </w:tbl>
    <w:p w:rsidR="00AA3B0E" w:rsidRDefault="00AA3B0E" w:rsidP="00AA3B0E"/>
    <w:tbl>
      <w:tblPr>
        <w:tblStyle w:val="TableGrid"/>
        <w:tblW w:w="15304" w:type="dxa"/>
        <w:shd w:val="clear" w:color="auto" w:fill="404040" w:themeFill="text1" w:themeFillTint="BF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977"/>
        <w:gridCol w:w="3119"/>
        <w:gridCol w:w="2126"/>
        <w:gridCol w:w="709"/>
        <w:gridCol w:w="708"/>
      </w:tblGrid>
      <w:tr w:rsidR="00A56E30" w:rsidRPr="00F80522" w:rsidTr="00A56E30">
        <w:trPr>
          <w:trHeight w:val="514"/>
          <w:tblHeader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Affected (location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, people, facilities</w:t>
            </w: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Metrics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  <w:tc>
          <w:tcPr>
            <w:tcW w:w="212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Linkages</w:t>
            </w:r>
          </w:p>
        </w:tc>
        <w:tc>
          <w:tcPr>
            <w:tcW w:w="14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Cascading </w:t>
            </w:r>
          </w:p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Impact</w:t>
            </w:r>
          </w:p>
        </w:tc>
      </w:tr>
      <w:tr w:rsidR="00A56E30" w:rsidRPr="00F80522" w:rsidTr="00A56E30">
        <w:trPr>
          <w:trHeight w:val="472"/>
          <w:tblHeader/>
        </w:trPr>
        <w:tc>
          <w:tcPr>
            <w:tcW w:w="1271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nil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33A3DC" w:themeFill="background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AA3B0E" w:rsidRPr="00C36D6C" w:rsidTr="00A56E30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AA3B0E" w:rsidRPr="00C36D6C" w:rsidRDefault="00AA3B0E" w:rsidP="00AA3B0E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Primary producers</w:t>
            </w:r>
          </w:p>
        </w:tc>
      </w:tr>
      <w:tr w:rsidR="00C7425A" w:rsidRPr="00E93D7E" w:rsidTr="008155E2">
        <w:tblPrEx>
          <w:shd w:val="clear" w:color="auto" w:fill="auto"/>
        </w:tblPrEx>
        <w:trPr>
          <w:trHeight w:val="949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8F321C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Agriculture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Status of agricultural operations – fully operational, partially operational, closed </w:t>
            </w:r>
          </w:p>
          <w:p w:rsidR="008155E2" w:rsidRPr="002F10E4" w:rsidRDefault="00AA4E19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Increased or  r</w:t>
            </w:r>
            <w:r w:rsidR="008155E2" w:rsidRPr="002F10E4">
              <w:rPr>
                <w:rFonts w:cs="Arial"/>
                <w:sz w:val="16"/>
                <w:szCs w:val="16"/>
              </w:rPr>
              <w:t>educed revenue as %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% of stock destroyed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% of wastage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Changes to demand/ supply for product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>Inability to support demand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>Inability to harvest  cost-effectively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>Loss of supply chains (pre-arranged purchases and ability to access stock)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Access to new supply chains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Inability to pay bills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Inability to offer add-ons (farm stays, tasting, tours)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Inability to manage excess stock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Inability to take a wage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Cost of employee loss and potential retraining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Issues around sourcing </w:t>
            </w:r>
            <w:proofErr w:type="spellStart"/>
            <w:r w:rsidRPr="002F10E4">
              <w:rPr>
                <w:rFonts w:cs="Arial"/>
                <w:sz w:val="16"/>
                <w:szCs w:val="16"/>
              </w:rPr>
              <w:t>labour</w:t>
            </w:r>
            <w:proofErr w:type="spellEnd"/>
            <w:r w:rsidRPr="002F10E4">
              <w:rPr>
                <w:rFonts w:cs="Arial"/>
                <w:sz w:val="16"/>
                <w:szCs w:val="16"/>
              </w:rPr>
              <w:t>, with travelling backpackers required to quarantine for 2 weeks when entering a new area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>Cost of requirement for ‘social distancing’ in packing sheds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 xml:space="preserve">Changes to demand/ supply for product </w:t>
            </w:r>
          </w:p>
          <w:p w:rsidR="008155E2" w:rsidRPr="002F10E4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>Inability to support demand</w:t>
            </w:r>
          </w:p>
          <w:p w:rsidR="00C7425A" w:rsidRPr="00CF1897" w:rsidRDefault="008155E2" w:rsidP="008155E2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2F10E4">
              <w:rPr>
                <w:rFonts w:cs="Arial"/>
                <w:sz w:val="16"/>
                <w:szCs w:val="16"/>
              </w:rPr>
              <w:t>Loss of supply chains (pre-arranged purchases and ability to access stock)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80836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3773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8155E2">
        <w:tblPrEx>
          <w:shd w:val="clear" w:color="auto" w:fill="auto"/>
        </w:tblPrEx>
        <w:trPr>
          <w:trHeight w:val="9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41178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8380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8155E2">
        <w:tblPrEx>
          <w:shd w:val="clear" w:color="auto" w:fill="auto"/>
        </w:tblPrEx>
        <w:trPr>
          <w:trHeight w:val="94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93983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6328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8155E2">
        <w:tblPrEx>
          <w:shd w:val="clear" w:color="auto" w:fill="auto"/>
        </w:tblPrEx>
        <w:trPr>
          <w:trHeight w:val="9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26353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2559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8155E2">
        <w:tblPrEx>
          <w:shd w:val="clear" w:color="auto" w:fill="auto"/>
        </w:tblPrEx>
        <w:trPr>
          <w:trHeight w:val="94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77073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8820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8155E2">
        <w:tblPrEx>
          <w:shd w:val="clear" w:color="auto" w:fill="auto"/>
        </w:tblPrEx>
        <w:trPr>
          <w:trHeight w:val="950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67756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519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8F321C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Aquaculture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F1897" w:rsidRDefault="008155E2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above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43934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9396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46114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05468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390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6546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84753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0220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81784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1238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96804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1069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8F321C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Viticulture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F1897" w:rsidRDefault="008155E2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above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6692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4027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8264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8721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204952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4240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49699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4815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83843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00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150524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1257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C36D6C" w:rsidTr="00A56E30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E80B34" w:rsidRPr="00C36D6C" w:rsidRDefault="00E80B34" w:rsidP="00E80B34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Parks and recreation</w:t>
            </w:r>
          </w:p>
        </w:tc>
      </w:tr>
      <w:tr w:rsidR="00C7425A" w:rsidRPr="00E93D7E" w:rsidTr="00AA4E19">
        <w:tblPrEx>
          <w:shd w:val="clear" w:color="auto" w:fill="auto"/>
        </w:tblPrEx>
        <w:trPr>
          <w:trHeight w:val="301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8F321C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National parks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AA4E1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>Status of park operations – fully operational, partially operational, closed</w:t>
            </w:r>
          </w:p>
          <w:p w:rsidR="008F321C" w:rsidRPr="00C034A4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>Cost to close</w:t>
            </w:r>
          </w:p>
          <w:p w:rsidR="008F321C" w:rsidRPr="00C034A4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 xml:space="preserve">Cost of additional PPE/signage </w:t>
            </w:r>
            <w:proofErr w:type="spellStart"/>
            <w:r w:rsidRPr="00C034A4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8F321C" w:rsidRPr="00C034A4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 xml:space="preserve">Cost of compliance checks </w:t>
            </w:r>
          </w:p>
          <w:p w:rsidR="008F321C" w:rsidRPr="00C034A4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>Reduced income from park fees</w:t>
            </w:r>
          </w:p>
          <w:p w:rsidR="008F321C" w:rsidRPr="00C034A4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 xml:space="preserve">Cost of reopening when safe to do so </w:t>
            </w:r>
          </w:p>
          <w:p w:rsidR="00C7425A" w:rsidRPr="008F321C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034A4">
              <w:rPr>
                <w:rFonts w:cs="Arial"/>
                <w:sz w:val="16"/>
                <w:szCs w:val="16"/>
              </w:rPr>
              <w:t>Cost of re</w:t>
            </w:r>
            <w:r>
              <w:rPr>
                <w:rFonts w:cs="Arial"/>
                <w:sz w:val="16"/>
                <w:szCs w:val="16"/>
              </w:rPr>
              <w:t>imbursement to tourism operators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44661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964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30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201511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6461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30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C4B56" w:rsidRDefault="00C7425A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64786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742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30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68326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588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30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41861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0731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Pr="00E93D7E" w:rsidRDefault="00C7425A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25A" w:rsidRPr="00E93D7E" w:rsidTr="00AA4E19">
        <w:tblPrEx>
          <w:shd w:val="clear" w:color="auto" w:fill="auto"/>
        </w:tblPrEx>
        <w:trPr>
          <w:trHeight w:val="30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D979C5" w:rsidRDefault="00C7425A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700FC8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C7425A" w:rsidRPr="00CA0C3B" w:rsidRDefault="00C7425A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206154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211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C7425A" w:rsidRDefault="00C7425A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C36D6C" w:rsidTr="00A56E30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E80B34" w:rsidRPr="00C36D6C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Mining</w:t>
            </w:r>
          </w:p>
        </w:tc>
      </w:tr>
      <w:tr w:rsidR="008F321C" w:rsidRPr="00E93D7E" w:rsidTr="008F321C">
        <w:tblPrEx>
          <w:shd w:val="clear" w:color="auto" w:fill="auto"/>
        </w:tblPrEx>
        <w:trPr>
          <w:trHeight w:val="613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Mine (coal, natural gas, precious metals)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Status of agricultural operations – fully operational, partially operational, closed </w:t>
            </w:r>
          </w:p>
          <w:p w:rsidR="008F321C" w:rsidRPr="00300CD5" w:rsidRDefault="00AA4E19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Increased or  r</w:t>
            </w:r>
            <w:r w:rsidR="008F321C" w:rsidRPr="00300CD5">
              <w:rPr>
                <w:rFonts w:cs="Arial"/>
                <w:sz w:val="16"/>
                <w:szCs w:val="16"/>
              </w:rPr>
              <w:t>educed revenue as %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% of stock destroyed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% of wastage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Changes to demand/ supply for product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>Inability to support demand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>Loss of supply chains (pre-arranged purchases and ability to access stock)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Access to new supply chains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Inability to pay bills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Inability to offer add-ons (farm stays, tasting, tours)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Inability to manage excess stock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Cost of employee loss and potential retraining </w:t>
            </w:r>
          </w:p>
          <w:p w:rsidR="008F321C" w:rsidRPr="00300CD5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8"/>
                <w:szCs w:val="18"/>
              </w:rPr>
            </w:pPr>
            <w:r w:rsidRPr="00300CD5">
              <w:rPr>
                <w:rFonts w:cs="Arial"/>
                <w:sz w:val="16"/>
                <w:szCs w:val="16"/>
              </w:rPr>
              <w:t xml:space="preserve">Issues around sourcing </w:t>
            </w:r>
            <w:proofErr w:type="spellStart"/>
            <w:r w:rsidRPr="00300CD5">
              <w:rPr>
                <w:rFonts w:cs="Arial"/>
                <w:sz w:val="16"/>
                <w:szCs w:val="16"/>
              </w:rPr>
              <w:t>labour</w:t>
            </w:r>
            <w:proofErr w:type="spellEnd"/>
            <w:r w:rsidRPr="00300CD5">
              <w:rPr>
                <w:rFonts w:cs="Arial"/>
                <w:sz w:val="16"/>
                <w:szCs w:val="16"/>
              </w:rPr>
              <w:t>, affects for FIFO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69280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1461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61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95458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98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61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80059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8858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61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9805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771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61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67684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6361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613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85672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903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C36D6C" w:rsidTr="00A56E30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8F321C" w:rsidRPr="00C36D6C" w:rsidRDefault="008F321C" w:rsidP="008F321C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Business</w:t>
            </w:r>
          </w:p>
        </w:tc>
      </w:tr>
      <w:tr w:rsidR="008F321C" w:rsidRPr="00E93D7E" w:rsidTr="008F321C">
        <w:tblPrEx>
          <w:shd w:val="clear" w:color="auto" w:fill="auto"/>
        </w:tblPrEx>
        <w:trPr>
          <w:trHeight w:val="1359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Default="008F321C" w:rsidP="008F321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Small Business</w:t>
            </w:r>
          </w:p>
          <w:p w:rsidR="008F321C" w:rsidRDefault="008F321C" w:rsidP="008F321C">
            <w:pPr>
              <w:rPr>
                <w:rFonts w:cs="Arial"/>
                <w:sz w:val="14"/>
                <w:szCs w:val="18"/>
              </w:rPr>
            </w:pPr>
            <w:r w:rsidRPr="00FF3D9A">
              <w:rPr>
                <w:rFonts w:cs="Arial"/>
                <w:sz w:val="14"/>
                <w:szCs w:val="18"/>
              </w:rPr>
              <w:t>Impact – loss or gain of revenue</w:t>
            </w:r>
          </w:p>
          <w:p w:rsidR="008F321C" w:rsidRDefault="008F321C" w:rsidP="008F321C">
            <w:pPr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Impact on business operations</w:t>
            </w:r>
          </w:p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Impact – closure of businesses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Change in revenue by $ or %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Comment on ability to pay creditors and fixed costs</w:t>
            </w:r>
          </w:p>
          <w:p w:rsidR="008F321C" w:rsidRPr="00467699" w:rsidRDefault="008F321C" w:rsidP="00AA4E19">
            <w:pPr>
              <w:spacing w:before="60" w:after="0"/>
              <w:ind w:left="-40"/>
              <w:rPr>
                <w:rFonts w:cs="Arial"/>
                <w:b/>
                <w:sz w:val="16"/>
                <w:szCs w:val="16"/>
              </w:rPr>
            </w:pPr>
            <w:r w:rsidRPr="00467699">
              <w:rPr>
                <w:rFonts w:cs="Arial"/>
                <w:b/>
                <w:sz w:val="16"/>
                <w:szCs w:val="16"/>
              </w:rPr>
              <w:t xml:space="preserve">Business </w:t>
            </w:r>
            <w:r>
              <w:rPr>
                <w:rFonts w:cs="Arial"/>
                <w:b/>
                <w:sz w:val="16"/>
                <w:szCs w:val="16"/>
              </w:rPr>
              <w:t>o</w:t>
            </w:r>
            <w:r w:rsidRPr="00467699">
              <w:rPr>
                <w:rFonts w:cs="Arial"/>
                <w:b/>
                <w:sz w:val="16"/>
                <w:szCs w:val="16"/>
              </w:rPr>
              <w:t>perations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Change to operating functionality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What entrepreneurial opportunities have arisen out of the C</w:t>
            </w:r>
            <w:r w:rsidR="00AA4E19">
              <w:rPr>
                <w:rFonts w:cs="Arial"/>
                <w:sz w:val="16"/>
                <w:szCs w:val="16"/>
              </w:rPr>
              <w:t>OVID-19</w:t>
            </w:r>
            <w:r w:rsidRPr="00912849">
              <w:rPr>
                <w:rFonts w:cs="Arial"/>
                <w:sz w:val="16"/>
                <w:szCs w:val="16"/>
              </w:rPr>
              <w:t xml:space="preserve"> scenario, if any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Number of staff unemployed / stood down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Number of staff retained through economic supports (job keeper)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Number of staff on forced leave (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912849">
              <w:rPr>
                <w:rFonts w:cs="Arial"/>
                <w:sz w:val="16"/>
                <w:szCs w:val="16"/>
              </w:rPr>
              <w:t xml:space="preserve"> annual leave, long service leave, </w:t>
            </w:r>
            <w:proofErr w:type="spellStart"/>
            <w:r w:rsidRPr="00912849">
              <w:rPr>
                <w:rFonts w:cs="Arial"/>
                <w:sz w:val="16"/>
                <w:szCs w:val="16"/>
              </w:rPr>
              <w:t>etc</w:t>
            </w:r>
            <w:proofErr w:type="spellEnd"/>
            <w:r w:rsidRPr="00912849">
              <w:rPr>
                <w:rFonts w:cs="Arial"/>
                <w:sz w:val="16"/>
                <w:szCs w:val="16"/>
              </w:rPr>
              <w:t>)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Number of staff r</w:t>
            </w:r>
            <w:r w:rsidR="00AA4E19">
              <w:rPr>
                <w:rFonts w:cs="Arial"/>
                <w:sz w:val="16"/>
                <w:szCs w:val="16"/>
              </w:rPr>
              <w:t>etrained and cost of retraining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Qualitative case study evidence – businesses who have had to change services or c</w:t>
            </w:r>
            <w:r w:rsidR="00AA4E19">
              <w:rPr>
                <w:rFonts w:cs="Arial"/>
                <w:sz w:val="16"/>
                <w:szCs w:val="16"/>
              </w:rPr>
              <w:t>harge less (or more) to clients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What is the cost of supply chain issues?</w:t>
            </w:r>
          </w:p>
          <w:p w:rsidR="008F321C" w:rsidRPr="00912849" w:rsidRDefault="008F321C" w:rsidP="00AA4E19">
            <w:pPr>
              <w:spacing w:before="60" w:after="0"/>
              <w:ind w:left="-40"/>
              <w:rPr>
                <w:rFonts w:cs="Arial"/>
                <w:b/>
                <w:sz w:val="16"/>
                <w:szCs w:val="16"/>
              </w:rPr>
            </w:pPr>
            <w:r w:rsidRPr="00912849">
              <w:rPr>
                <w:rFonts w:cs="Arial"/>
                <w:b/>
                <w:sz w:val="16"/>
                <w:szCs w:val="16"/>
              </w:rPr>
              <w:t>Businesses</w:t>
            </w:r>
            <w:r>
              <w:rPr>
                <w:rFonts w:cs="Arial"/>
                <w:b/>
                <w:sz w:val="16"/>
                <w:szCs w:val="16"/>
              </w:rPr>
              <w:t xml:space="preserve"> closure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Percentage of businesses partially operational vs fully operational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Number closed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Permanently / </w:t>
            </w:r>
            <w:r w:rsidR="00AA4E19">
              <w:rPr>
                <w:rFonts w:cs="Arial"/>
                <w:sz w:val="16"/>
                <w:szCs w:val="16"/>
              </w:rPr>
              <w:t>t</w:t>
            </w:r>
            <w:r w:rsidRPr="00912849">
              <w:rPr>
                <w:rFonts w:cs="Arial"/>
                <w:sz w:val="16"/>
                <w:szCs w:val="16"/>
              </w:rPr>
              <w:t>emporarily</w:t>
            </w:r>
          </w:p>
          <w:p w:rsidR="008F321C" w:rsidRPr="00912849" w:rsidRDefault="00AA4E19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F321C" w:rsidRPr="00912849">
              <w:rPr>
                <w:rFonts w:cs="Arial"/>
                <w:sz w:val="16"/>
                <w:szCs w:val="16"/>
              </w:rPr>
              <w:t xml:space="preserve">verage </w:t>
            </w:r>
            <w:r>
              <w:rPr>
                <w:rFonts w:cs="Arial"/>
                <w:sz w:val="16"/>
                <w:szCs w:val="16"/>
              </w:rPr>
              <w:t>c</w:t>
            </w:r>
            <w:r w:rsidR="008F321C" w:rsidRPr="00912849">
              <w:rPr>
                <w:rFonts w:cs="Arial"/>
                <w:sz w:val="16"/>
                <w:szCs w:val="16"/>
              </w:rPr>
              <w:t>ost of closure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Cost of stock loss (if perishable)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Cost of employee loss and potential retraining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Cost of implementing additional safety precautions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Reduced/changed clientele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Cost and benefits of re-purposing the business (if required)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Other impacts </w:t>
            </w:r>
            <w:proofErr w:type="spellStart"/>
            <w:r w:rsidRPr="0091284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912849">
              <w:rPr>
                <w:rFonts w:cs="Arial"/>
                <w:sz w:val="16"/>
                <w:szCs w:val="16"/>
              </w:rPr>
              <w:t xml:space="preserve"> store fronts closed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Cost of closing store fronts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 xml:space="preserve">Cost of online presence – has turnover increased/decreased? </w:t>
            </w:r>
          </w:p>
          <w:p w:rsidR="008F321C" w:rsidRPr="0091284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What is the cost of having the store front closed?</w:t>
            </w:r>
          </w:p>
          <w:p w:rsidR="008F321C" w:rsidRPr="00CF1897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912849">
              <w:rPr>
                <w:rFonts w:cs="Arial"/>
                <w:sz w:val="16"/>
                <w:szCs w:val="16"/>
              </w:rPr>
              <w:t>What is the cost of online presence if applicable – has this increased?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37635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116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135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97204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4538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135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076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13223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135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90406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458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1359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3070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036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1360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53361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6382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A60439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Default="008F321C" w:rsidP="008F321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Big Business</w:t>
            </w:r>
          </w:p>
          <w:p w:rsidR="008F321C" w:rsidRDefault="008F321C" w:rsidP="008F321C">
            <w:pPr>
              <w:rPr>
                <w:rFonts w:cs="Arial"/>
                <w:sz w:val="14"/>
                <w:szCs w:val="18"/>
              </w:rPr>
            </w:pPr>
            <w:r w:rsidRPr="00FF3D9A">
              <w:rPr>
                <w:rFonts w:cs="Arial"/>
                <w:sz w:val="14"/>
                <w:szCs w:val="18"/>
              </w:rPr>
              <w:lastRenderedPageBreak/>
              <w:t>Impact – loss or gain of revenue</w:t>
            </w:r>
          </w:p>
          <w:p w:rsidR="008F321C" w:rsidRDefault="008F321C" w:rsidP="008F321C">
            <w:pPr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Impact on business operations</w:t>
            </w:r>
          </w:p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Impact – closure of businesses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8F321C" w:rsidRDefault="008F321C" w:rsidP="008F321C">
            <w:pPr>
              <w:spacing w:after="0"/>
              <w:ind w:left="-40"/>
              <w:rPr>
                <w:rFonts w:cs="Arial"/>
                <w:b/>
                <w:sz w:val="16"/>
                <w:szCs w:val="16"/>
              </w:rPr>
            </w:pPr>
            <w:r w:rsidRPr="00467699">
              <w:rPr>
                <w:rFonts w:cs="Arial"/>
                <w:b/>
                <w:sz w:val="16"/>
                <w:szCs w:val="16"/>
              </w:rPr>
              <w:t>Business closure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Number of businesses closed by sector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lastRenderedPageBreak/>
              <w:t>Number of businesses moving to online presence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Number of businesses increasing revenue</w:t>
            </w:r>
          </w:p>
          <w:p w:rsidR="008F321C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Number of businesses reporting a change to clientele (</w:t>
            </w:r>
            <w:proofErr w:type="spellStart"/>
            <w:r w:rsidRPr="0046769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467699">
              <w:rPr>
                <w:rFonts w:cs="Arial"/>
                <w:sz w:val="16"/>
                <w:szCs w:val="16"/>
              </w:rPr>
              <w:t>, reduced international demand)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If business has closed – is this permanently or temporarily?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What was cost of closure?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What was cost of stock loss (if perishable)?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What was cost of employee loss? Number of employees stood down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Has there been a cost of implementing additional safety precautions?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Cost of supply chain issues/challenges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Cost of store front closed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Cost of online presence if applicable – has this increased?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What % of your business is fully operational?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Have you had to re purpose your business? What is the cost of this?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What entrepreneurial opportuniti</w:t>
            </w:r>
            <w:r w:rsidR="00AA4E19">
              <w:rPr>
                <w:rFonts w:cs="Arial"/>
                <w:sz w:val="16"/>
                <w:szCs w:val="16"/>
              </w:rPr>
              <w:t xml:space="preserve">es have arisen out of the COVID-19 </w:t>
            </w:r>
            <w:r w:rsidRPr="00467699">
              <w:rPr>
                <w:rFonts w:cs="Arial"/>
                <w:sz w:val="16"/>
                <w:szCs w:val="16"/>
              </w:rPr>
              <w:t>scenario if any?</w:t>
            </w:r>
          </w:p>
          <w:p w:rsidR="008F321C" w:rsidRPr="00467699" w:rsidRDefault="008F321C" w:rsidP="00AA4E19">
            <w:pPr>
              <w:spacing w:before="60" w:after="0"/>
              <w:ind w:left="-40"/>
              <w:rPr>
                <w:rFonts w:cs="Arial"/>
                <w:b/>
                <w:sz w:val="16"/>
                <w:szCs w:val="16"/>
              </w:rPr>
            </w:pPr>
            <w:r w:rsidRPr="00467699">
              <w:rPr>
                <w:rFonts w:cs="Arial"/>
                <w:b/>
                <w:sz w:val="16"/>
                <w:szCs w:val="16"/>
              </w:rPr>
              <w:t>Loss or Gain of Revenue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Increase or decrease in revenue by $ or %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Changed ability to pay creditors and fixed costs (and flow on effects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Costs of:</w:t>
            </w:r>
          </w:p>
          <w:p w:rsidR="008F321C" w:rsidRPr="00467699" w:rsidRDefault="008F321C" w:rsidP="008F321C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Stock loss</w:t>
            </w:r>
          </w:p>
          <w:p w:rsidR="008F321C" w:rsidRPr="00467699" w:rsidRDefault="008F321C" w:rsidP="008F321C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Employee retraining/on-boarding</w:t>
            </w:r>
          </w:p>
          <w:p w:rsidR="008F321C" w:rsidRPr="00467699" w:rsidRDefault="008F321C" w:rsidP="008F321C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Implementing additional safety precautions</w:t>
            </w:r>
          </w:p>
          <w:p w:rsidR="008F321C" w:rsidRPr="00467699" w:rsidRDefault="008F321C" w:rsidP="008F321C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Moving to online presence</w:t>
            </w:r>
          </w:p>
          <w:p w:rsidR="008F321C" w:rsidRPr="00467699" w:rsidRDefault="008F321C" w:rsidP="008F321C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Impact of social distancing (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467699">
              <w:rPr>
                <w:rFonts w:cs="Arial"/>
                <w:sz w:val="16"/>
                <w:szCs w:val="16"/>
              </w:rPr>
              <w:t xml:space="preserve"> increased security)</w:t>
            </w:r>
          </w:p>
          <w:p w:rsidR="008F321C" w:rsidRPr="008F321C" w:rsidRDefault="00CB1D16" w:rsidP="008F321C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direct costs</w:t>
            </w:r>
          </w:p>
          <w:p w:rsidR="008F321C" w:rsidRPr="00467699" w:rsidRDefault="008F321C" w:rsidP="00AA4E19">
            <w:pPr>
              <w:spacing w:before="60" w:after="0"/>
              <w:ind w:left="-40"/>
              <w:rPr>
                <w:rFonts w:cs="Arial"/>
                <w:b/>
                <w:sz w:val="16"/>
                <w:szCs w:val="16"/>
              </w:rPr>
            </w:pPr>
            <w:r w:rsidRPr="00467699">
              <w:rPr>
                <w:rFonts w:cs="Arial"/>
                <w:b/>
                <w:sz w:val="16"/>
                <w:szCs w:val="16"/>
              </w:rPr>
              <w:t>Business Operations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Have you had to reduce services or charge less (or more) to clients?</w:t>
            </w:r>
          </w:p>
          <w:p w:rsidR="008F321C" w:rsidRPr="00467699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lastRenderedPageBreak/>
              <w:t xml:space="preserve">How many employees were retained through economic supports </w:t>
            </w:r>
            <w:proofErr w:type="spellStart"/>
            <w:r w:rsidRPr="00467699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467699">
              <w:rPr>
                <w:rFonts w:cs="Arial"/>
                <w:sz w:val="16"/>
                <w:szCs w:val="16"/>
              </w:rPr>
              <w:t xml:space="preserve"> job keeper grants</w:t>
            </w:r>
          </w:p>
          <w:p w:rsidR="008F321C" w:rsidRPr="00CF1897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467699">
              <w:rPr>
                <w:rFonts w:cs="Arial"/>
                <w:sz w:val="16"/>
                <w:szCs w:val="16"/>
              </w:rPr>
              <w:t>Have you had to retrain staff and what was cost of retraining?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856414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9931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A60439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17927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3676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65831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2449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A60439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2393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2291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52878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6517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A60439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71947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1987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C36D6C" w:rsidTr="00A56E30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8F321C" w:rsidRPr="00C36D6C" w:rsidRDefault="008F321C" w:rsidP="008F321C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Tourism</w:t>
            </w:r>
          </w:p>
        </w:tc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Accomodat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-ion / campsites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Ability to offer repurpose services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takeaways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Staff losses or impacts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Number of individuals impacted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stuck in camp sites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Opportunities arising – repair and maintenance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Cost of cancellations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</w:t>
            </w:r>
            <w:r w:rsidR="00AA4E19">
              <w:rPr>
                <w:rFonts w:cs="Arial"/>
                <w:sz w:val="16"/>
                <w:szCs w:val="16"/>
              </w:rPr>
              <w:t>t</w:t>
            </w:r>
            <w:r w:rsidRPr="0001539A">
              <w:rPr>
                <w:rFonts w:cs="Arial"/>
                <w:sz w:val="16"/>
                <w:szCs w:val="16"/>
              </w:rPr>
              <w:t xml:space="preserve"> of maintaining equipment</w:t>
            </w:r>
          </w:p>
          <w:p w:rsidR="008F321C" w:rsidRPr="008F321C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Loss of revenue due to reduced business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36798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8735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03665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9925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3807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886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76773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9919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5758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22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31378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324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Transport providers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Ability to offer repurpose services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takeaways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Staff losses or impacts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Number of individuals impacted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stuck in camp sites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Opportunities arising – repair and maintenance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Cost of cancellations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 of maintaining equipment</w:t>
            </w:r>
          </w:p>
          <w:p w:rsidR="008F321C" w:rsidRPr="008F321C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Loss of revenue due to reduced business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51762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397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42449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4160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208767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63036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200657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6023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20293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7766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Tr="008F321C">
        <w:tblPrEx>
          <w:shd w:val="clear" w:color="auto" w:fill="auto"/>
        </w:tblPrEx>
        <w:trPr>
          <w:trHeight w:val="424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183779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30885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Tourist attractions</w:t>
            </w:r>
          </w:p>
          <w:p w:rsidR="008F321C" w:rsidRDefault="008F321C" w:rsidP="008F32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Experiences</w:t>
            </w:r>
          </w:p>
          <w:p w:rsidR="008F321C" w:rsidRDefault="008F321C" w:rsidP="008F32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Tours</w:t>
            </w:r>
          </w:p>
          <w:p w:rsidR="008F321C" w:rsidRDefault="008F321C" w:rsidP="008F321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cs="Arial"/>
                <w:sz w:val="14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Theme parks</w:t>
            </w:r>
          </w:p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Ability to offer repurpose services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takeaways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Staff losses or impacts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Number of individuals impacted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stuck in camp sites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Opportunities arising – repair and maintenance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Cost of cancellations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</w:t>
            </w:r>
            <w:r w:rsidR="00AA4E19">
              <w:rPr>
                <w:rFonts w:cs="Arial"/>
                <w:sz w:val="16"/>
                <w:szCs w:val="16"/>
              </w:rPr>
              <w:t>t</w:t>
            </w:r>
            <w:r w:rsidRPr="0001539A">
              <w:rPr>
                <w:rFonts w:cs="Arial"/>
                <w:sz w:val="16"/>
                <w:szCs w:val="16"/>
              </w:rPr>
              <w:t xml:space="preserve"> of maintaining equipment</w:t>
            </w:r>
          </w:p>
          <w:p w:rsidR="008F321C" w:rsidRPr="008F321C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lastRenderedPageBreak/>
              <w:t>Loss of revenue due to reduced business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00701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821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18949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8168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24364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622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44230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3666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206246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8463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85603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3559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Restaurants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Status of operations – fully operational, partially operational, closed 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Ability to offer repurpose services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takeaways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Staff losses or impacts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 xml:space="preserve">Number of individuals impacted </w:t>
            </w:r>
            <w:proofErr w:type="spellStart"/>
            <w:r w:rsidR="00AA4E19">
              <w:rPr>
                <w:rFonts w:cs="Arial"/>
                <w:sz w:val="16"/>
                <w:szCs w:val="16"/>
              </w:rPr>
              <w:t>eg</w:t>
            </w:r>
            <w:proofErr w:type="spellEnd"/>
            <w:r w:rsidR="00AA4E19">
              <w:rPr>
                <w:rFonts w:cs="Arial"/>
                <w:sz w:val="16"/>
                <w:szCs w:val="16"/>
              </w:rPr>
              <w:t>,</w:t>
            </w:r>
            <w:r w:rsidRPr="0001539A">
              <w:rPr>
                <w:rFonts w:cs="Arial"/>
                <w:sz w:val="16"/>
                <w:szCs w:val="16"/>
              </w:rPr>
              <w:t xml:space="preserve"> stuck in camp sites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Opportunities arising – repair and maintenance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Cost of cancellations</w:t>
            </w:r>
          </w:p>
          <w:p w:rsidR="008F321C" w:rsidRPr="0001539A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Cos of maintaining equipment</w:t>
            </w:r>
          </w:p>
          <w:p w:rsidR="008F321C" w:rsidRPr="008F321C" w:rsidRDefault="008F321C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01539A">
              <w:rPr>
                <w:rFonts w:cs="Arial"/>
                <w:sz w:val="16"/>
                <w:szCs w:val="16"/>
              </w:rPr>
              <w:t>Loss of revenue due to reduced business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4832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1191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8018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6790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C4B56" w:rsidRDefault="008F321C" w:rsidP="008F321C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74957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0544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8047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9115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E93D7E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38493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4525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Pr="00E93D7E" w:rsidRDefault="008F321C" w:rsidP="008F321C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Tr="008F321C">
        <w:tblPrEx>
          <w:shd w:val="clear" w:color="auto" w:fill="auto"/>
        </w:tblPrEx>
        <w:trPr>
          <w:trHeight w:val="455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D979C5" w:rsidRDefault="008F321C" w:rsidP="008F321C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8F321C" w:rsidRPr="00CA0C3B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38640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702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8F321C" w:rsidRDefault="008F321C" w:rsidP="008F321C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21C" w:rsidRPr="00700FC8" w:rsidTr="00A56E30">
        <w:tblPrEx>
          <w:shd w:val="clear" w:color="auto" w:fill="auto"/>
        </w:tblPrEx>
        <w:trPr>
          <w:trHeight w:val="699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8F321C" w:rsidRPr="00AA3B0E" w:rsidRDefault="008F321C" w:rsidP="008F321C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</w:tr>
      <w:tr w:rsidR="008F321C" w:rsidRPr="00700FC8" w:rsidTr="00A56E30">
        <w:tblPrEx>
          <w:shd w:val="clear" w:color="auto" w:fill="auto"/>
        </w:tblPrEx>
        <w:trPr>
          <w:trHeight w:val="851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145374" w:themeFill="background2" w:themeFillShade="80"/>
            <w:vAlign w:val="center"/>
          </w:tcPr>
          <w:p w:rsidR="008F321C" w:rsidRPr="00AA3B0E" w:rsidRDefault="008F321C" w:rsidP="008F321C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Future Assessment</w:t>
            </w:r>
          </w:p>
          <w:p w:rsidR="008F321C" w:rsidRPr="00AA3B0E" w:rsidRDefault="008F321C" w:rsidP="008F321C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3,6 and 9 months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F321C" w:rsidRPr="00700FC8" w:rsidRDefault="008F321C" w:rsidP="008F321C">
            <w:pPr>
              <w:spacing w:after="0" w:line="23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E80B34" w:rsidRDefault="00E80B34"/>
    <w:p w:rsidR="00E80B34" w:rsidRDefault="00E80B34"/>
    <w:p w:rsidR="00E80B34" w:rsidRDefault="00E80B34"/>
    <w:p w:rsidR="00E80B34" w:rsidRDefault="00E80B34">
      <w:pPr>
        <w:spacing w:after="160" w:line="259" w:lineRule="auto"/>
      </w:pPr>
      <w:r>
        <w:br w:type="page"/>
      </w:r>
    </w:p>
    <w:tbl>
      <w:tblPr>
        <w:tblStyle w:val="TableGrid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404040" w:themeFill="text1" w:themeFillTint="BF"/>
        <w:tblLayout w:type="fixed"/>
        <w:tblLook w:val="04A0" w:firstRow="1" w:lastRow="0" w:firstColumn="1" w:lastColumn="0" w:noHBand="0" w:noVBand="1"/>
      </w:tblPr>
      <w:tblGrid>
        <w:gridCol w:w="15304"/>
      </w:tblGrid>
      <w:tr w:rsidR="00E80B34" w:rsidRPr="00700FC8" w:rsidTr="00A56E30">
        <w:tc>
          <w:tcPr>
            <w:tcW w:w="15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404040" w:themeFill="text1" w:themeFillTint="BF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="Arial"/>
                <w:b/>
                <w:color w:val="FFFFFF" w:themeColor="background1"/>
                <w:sz w:val="40"/>
                <w:szCs w:val="40"/>
              </w:rPr>
              <w:lastRenderedPageBreak/>
              <w:t>Roads and Transport</w:t>
            </w:r>
          </w:p>
        </w:tc>
      </w:tr>
    </w:tbl>
    <w:p w:rsidR="00E80B34" w:rsidRDefault="00E80B34" w:rsidP="00E80B34"/>
    <w:tbl>
      <w:tblPr>
        <w:tblStyle w:val="TableGrid"/>
        <w:tblW w:w="15304" w:type="dxa"/>
        <w:shd w:val="clear" w:color="auto" w:fill="404040" w:themeFill="text1" w:themeFillTint="BF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977"/>
        <w:gridCol w:w="3119"/>
        <w:gridCol w:w="2126"/>
        <w:gridCol w:w="709"/>
        <w:gridCol w:w="708"/>
      </w:tblGrid>
      <w:tr w:rsidR="00A56E30" w:rsidRPr="00F80522" w:rsidTr="00A56E30">
        <w:trPr>
          <w:trHeight w:val="514"/>
          <w:tblHeader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Affected (location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, people, facilities</w:t>
            </w: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Metrics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  <w:tc>
          <w:tcPr>
            <w:tcW w:w="212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Linkages</w:t>
            </w:r>
          </w:p>
        </w:tc>
        <w:tc>
          <w:tcPr>
            <w:tcW w:w="14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Cascading </w:t>
            </w:r>
          </w:p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Impact</w:t>
            </w:r>
          </w:p>
        </w:tc>
      </w:tr>
      <w:tr w:rsidR="00A56E30" w:rsidRPr="00F80522" w:rsidTr="00A56E30">
        <w:trPr>
          <w:trHeight w:val="472"/>
          <w:tblHeader/>
        </w:trPr>
        <w:tc>
          <w:tcPr>
            <w:tcW w:w="1271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nil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A56E30" w:rsidRPr="00F80522" w:rsidRDefault="00A56E30" w:rsidP="00A56E30">
            <w:pPr>
              <w:shd w:val="clear" w:color="auto" w:fill="404040" w:themeFill="text1" w:themeFillTint="BF"/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Roads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Number of highways closed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Number of </w:t>
            </w:r>
            <w:r w:rsidR="00AA4E19">
              <w:rPr>
                <w:rFonts w:cs="Arial"/>
                <w:sz w:val="16"/>
                <w:szCs w:val="16"/>
              </w:rPr>
              <w:t>s</w:t>
            </w:r>
            <w:r w:rsidRPr="00CF1897">
              <w:rPr>
                <w:rFonts w:cs="Arial"/>
                <w:sz w:val="16"/>
                <w:szCs w:val="16"/>
              </w:rPr>
              <w:t xml:space="preserve">tate road blocks in place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Number of local  road blocks in place </w:t>
            </w:r>
          </w:p>
          <w:p w:rsidR="009379A5" w:rsidRPr="008F321C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Cost of implementing safety precautions / biosecurity 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1437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996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34543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2649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C4B56" w:rsidRDefault="009379A5" w:rsidP="009379A5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208050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3947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211362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286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20753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6045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7799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3679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Airports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F1897" w:rsidRDefault="00AA4E19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Number of a</w:t>
            </w:r>
            <w:r w:rsidR="009379A5" w:rsidRPr="00CF1897">
              <w:rPr>
                <w:rFonts w:cs="Arial"/>
                <w:sz w:val="16"/>
                <w:szCs w:val="16"/>
              </w:rPr>
              <w:t>irlines reducing flights (domestic and international)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Number </w:t>
            </w:r>
            <w:r w:rsidR="00AA4E19">
              <w:rPr>
                <w:rFonts w:cs="Arial"/>
                <w:sz w:val="16"/>
                <w:szCs w:val="16"/>
              </w:rPr>
              <w:t>of a</w:t>
            </w:r>
            <w:r w:rsidRPr="00CF1897">
              <w:rPr>
                <w:rFonts w:cs="Arial"/>
                <w:sz w:val="16"/>
                <w:szCs w:val="16"/>
              </w:rPr>
              <w:t xml:space="preserve">irlines reducing staff including pilots, cabin crew and ground crew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Staff impacts – loss of staff </w:t>
            </w:r>
            <w:proofErr w:type="spellStart"/>
            <w:r w:rsidRPr="00CF1897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Number of airports closed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Number of airports reducing tenancy costs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% of passenger decreases </w:t>
            </w:r>
          </w:p>
          <w:p w:rsidR="009379A5" w:rsidRPr="008F321C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Cost of implementing safety precautions 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0512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4249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2256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3810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C4B56" w:rsidRDefault="009379A5" w:rsidP="009379A5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62033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9485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95871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176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213903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0764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18116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0328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Railway lines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8F321C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Status of rail services operations – fully operational, partially operational, closed </w:t>
            </w:r>
          </w:p>
          <w:p w:rsidR="009379A5" w:rsidRPr="008F321C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8F321C">
              <w:rPr>
                <w:rFonts w:cs="Arial"/>
                <w:sz w:val="16"/>
                <w:szCs w:val="16"/>
              </w:rPr>
              <w:t>Cost to close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Use of rail by passenger numbers vs previous year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Staff impacts – loss of staff </w:t>
            </w:r>
            <w:proofErr w:type="spellStart"/>
            <w:r w:rsidRPr="00CF1897">
              <w:rPr>
                <w:rFonts w:cs="Arial"/>
                <w:sz w:val="16"/>
                <w:szCs w:val="16"/>
              </w:rPr>
              <w:t>etc</w:t>
            </w:r>
            <w:proofErr w:type="spellEnd"/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Loss of income (%)</w:t>
            </w:r>
          </w:p>
          <w:p w:rsidR="009379A5" w:rsidRPr="009379A5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Changes in patronage (% reduction)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44358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209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88679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2675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C4B56" w:rsidRDefault="009379A5" w:rsidP="009379A5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7771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29783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59697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513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74908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4252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6420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1516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Maritime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% percentage of ferry services cancelled or reduced </w:t>
            </w:r>
          </w:p>
          <w:p w:rsidR="009379A5" w:rsidRPr="00CF1897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Cost of implementing safety precautions </w:t>
            </w:r>
          </w:p>
          <w:p w:rsidR="009379A5" w:rsidRPr="009379A5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Staff impacts – loss of staff </w:t>
            </w:r>
            <w:proofErr w:type="spellStart"/>
            <w:r w:rsidRPr="00CF1897">
              <w:rPr>
                <w:rFonts w:cs="Arial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155438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2999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63763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6772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C4B56" w:rsidRDefault="009379A5" w:rsidP="009379A5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38468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4500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63020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7814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213910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2928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21121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304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9379A5" w:rsidRDefault="009379A5" w:rsidP="009379A5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79A5" w:rsidRPr="00E93D7E" w:rsidTr="008F321C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Public transport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D979C5" w:rsidRDefault="009379A5" w:rsidP="009379A5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F1897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% of people on public transport </w:t>
            </w:r>
          </w:p>
          <w:p w:rsidR="009379A5" w:rsidRPr="00CF1897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lastRenderedPageBreak/>
              <w:t xml:space="preserve">Cost of implementing safety precautions </w:t>
            </w:r>
          </w:p>
          <w:p w:rsidR="009379A5" w:rsidRPr="00CF1897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% of operational capacity </w:t>
            </w:r>
          </w:p>
          <w:p w:rsidR="009379A5" w:rsidRPr="009379A5" w:rsidRDefault="009379A5" w:rsidP="008F321C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 xml:space="preserve">Staff impacts – loss of staff </w:t>
            </w:r>
            <w:proofErr w:type="spellStart"/>
            <w:r w:rsidRPr="00CF1897">
              <w:rPr>
                <w:rFonts w:cs="Arial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700FC8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9379A5" w:rsidRPr="00CA0C3B" w:rsidRDefault="009379A5" w:rsidP="009379A5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43913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94245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9379A5" w:rsidRPr="00E93D7E" w:rsidRDefault="009379A5" w:rsidP="009379A5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75728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84940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C4B56" w:rsidRDefault="00E80B34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141336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2475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0946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8889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01319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0679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92903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Default="00E80B34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8430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Default="00E80B34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700FC8" w:rsidTr="00A56E30">
        <w:tblPrEx>
          <w:shd w:val="clear" w:color="auto" w:fill="auto"/>
        </w:tblPrEx>
        <w:trPr>
          <w:trHeight w:val="699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E80B34" w:rsidRPr="00AA3B0E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</w:tr>
      <w:tr w:rsidR="00E80B34" w:rsidRPr="00700FC8" w:rsidTr="00A56E30">
        <w:tblPrEx>
          <w:shd w:val="clear" w:color="auto" w:fill="auto"/>
        </w:tblPrEx>
        <w:trPr>
          <w:trHeight w:val="851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04040" w:themeFill="text1" w:themeFillTint="BF"/>
            <w:vAlign w:val="center"/>
          </w:tcPr>
          <w:p w:rsidR="00E80B34" w:rsidRPr="00AA3B0E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Future Assessment</w:t>
            </w:r>
          </w:p>
          <w:p w:rsidR="00E80B34" w:rsidRPr="00AA3B0E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3,6 and 9 months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4C6DFA" w:rsidRDefault="004C6DFA">
      <w:pPr>
        <w:spacing w:after="160" w:line="259" w:lineRule="auto"/>
      </w:pPr>
    </w:p>
    <w:p w:rsidR="00E80B34" w:rsidRDefault="004C6DFA">
      <w:pPr>
        <w:spacing w:after="160" w:line="259" w:lineRule="auto"/>
      </w:pPr>
      <w:r>
        <w:br w:type="page"/>
      </w:r>
    </w:p>
    <w:tbl>
      <w:tblPr>
        <w:tblStyle w:val="TableGrid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B2D465" w:themeFill="accent3"/>
        <w:tblLayout w:type="fixed"/>
        <w:tblLook w:val="04A0" w:firstRow="1" w:lastRow="0" w:firstColumn="1" w:lastColumn="0" w:noHBand="0" w:noVBand="1"/>
      </w:tblPr>
      <w:tblGrid>
        <w:gridCol w:w="15304"/>
      </w:tblGrid>
      <w:tr w:rsidR="00E80B34" w:rsidRPr="00700FC8" w:rsidTr="00A56E30">
        <w:tc>
          <w:tcPr>
            <w:tcW w:w="15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2D465" w:themeFill="accent3"/>
            <w:vAlign w:val="center"/>
          </w:tcPr>
          <w:p w:rsidR="00E80B34" w:rsidRPr="00D979C5" w:rsidRDefault="00523B66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="Arial"/>
                <w:b/>
                <w:color w:val="FFFFFF" w:themeColor="background1"/>
                <w:sz w:val="40"/>
                <w:szCs w:val="40"/>
              </w:rPr>
              <w:lastRenderedPageBreak/>
              <w:t>Public Safety and Security</w:t>
            </w:r>
          </w:p>
        </w:tc>
      </w:tr>
    </w:tbl>
    <w:p w:rsidR="00E80B34" w:rsidRDefault="00E80B34" w:rsidP="00E80B34"/>
    <w:tbl>
      <w:tblPr>
        <w:tblStyle w:val="TableGrid"/>
        <w:tblW w:w="15304" w:type="dxa"/>
        <w:shd w:val="clear" w:color="auto" w:fill="404040" w:themeFill="text1" w:themeFillTint="BF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977"/>
        <w:gridCol w:w="3119"/>
        <w:gridCol w:w="2126"/>
        <w:gridCol w:w="709"/>
        <w:gridCol w:w="708"/>
      </w:tblGrid>
      <w:tr w:rsidR="00A56E30" w:rsidRPr="00F80522" w:rsidTr="00754421">
        <w:trPr>
          <w:trHeight w:val="514"/>
          <w:tblHeader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Affected (location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, people, facilities</w:t>
            </w: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Metrics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  <w:tc>
          <w:tcPr>
            <w:tcW w:w="212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Linkages</w:t>
            </w:r>
          </w:p>
        </w:tc>
        <w:tc>
          <w:tcPr>
            <w:tcW w:w="14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Cascading </w:t>
            </w:r>
          </w:p>
          <w:p w:rsidR="00A56E30" w:rsidRPr="00F80522" w:rsidRDefault="00A56E30" w:rsidP="00523B66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Impact</w:t>
            </w:r>
          </w:p>
        </w:tc>
      </w:tr>
      <w:tr w:rsidR="00A56E30" w:rsidRPr="00F80522" w:rsidTr="00754421">
        <w:trPr>
          <w:trHeight w:val="472"/>
          <w:tblHeader/>
        </w:trPr>
        <w:tc>
          <w:tcPr>
            <w:tcW w:w="1271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nil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523B66" w:rsidRPr="00C36D6C" w:rsidTr="00A56E30">
        <w:tblPrEx>
          <w:shd w:val="clear" w:color="auto" w:fill="auto"/>
        </w:tblPrEx>
        <w:trPr>
          <w:trHeight w:val="356"/>
        </w:trPr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F7A22" w:themeFill="accent3" w:themeFillShade="80"/>
            <w:vAlign w:val="center"/>
          </w:tcPr>
          <w:p w:rsidR="00523B66" w:rsidRPr="00C36D6C" w:rsidRDefault="00523B66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Justice services (courts, youth justice)</w:t>
            </w:r>
          </w:p>
        </w:tc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Community safety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Changes in rates of offending noted during </w:t>
            </w:r>
            <w:r>
              <w:rPr>
                <w:rFonts w:cs="Arial"/>
                <w:sz w:val="16"/>
                <w:szCs w:val="16"/>
              </w:rPr>
              <w:t>e</w:t>
            </w:r>
            <w:r w:rsidRPr="00E80B34">
              <w:rPr>
                <w:rFonts w:cs="Arial"/>
                <w:sz w:val="16"/>
                <w:szCs w:val="16"/>
              </w:rPr>
              <w:t>mergency declaration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Changes to community perceptions of safety</w:t>
            </w:r>
          </w:p>
          <w:p w:rsidR="00523B66" w:rsidRPr="00523B66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Changes to community perceptions of youth crime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2841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99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8204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8233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C4B56" w:rsidRDefault="00523B66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8174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67464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06190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391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79738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6041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2680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57111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Community confidence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Impacts on community confidence resulting from changed mode and intensity of service delivery</w:t>
            </w:r>
          </w:p>
          <w:p w:rsidR="00523B66" w:rsidRPr="00523B66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Changes to frequency and nature of media coverage regarding youth crime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80103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9693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17785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32134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C4B56" w:rsidRDefault="00523B66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37198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992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31745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513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65545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476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202759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92275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CB1D16">
        <w:tblPrEx>
          <w:shd w:val="clear" w:color="auto" w:fill="auto"/>
        </w:tblPrEx>
        <w:trPr>
          <w:trHeight w:val="976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DYJ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visibility of service provision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E80B34" w:rsidRDefault="00CB1D1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Status of Department of Y</w:t>
            </w:r>
            <w:r w:rsidR="00523B66" w:rsidRPr="00E80B34">
              <w:rPr>
                <w:rFonts w:cs="Arial"/>
                <w:sz w:val="16"/>
                <w:szCs w:val="16"/>
              </w:rPr>
              <w:t xml:space="preserve">outh Justice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DYJ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) </w:t>
            </w:r>
            <w:r w:rsidR="00523B66" w:rsidRPr="00E80B34">
              <w:rPr>
                <w:rFonts w:cs="Arial"/>
                <w:sz w:val="16"/>
                <w:szCs w:val="16"/>
              </w:rPr>
              <w:t>service operations – fully operational, operational with modifications, closed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Costs of supply of PPE to protect young people and staff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Costs of transport for young people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Impacts on </w:t>
            </w:r>
            <w:r w:rsidR="00CB1D16">
              <w:rPr>
                <w:rFonts w:cs="Arial"/>
                <w:sz w:val="16"/>
                <w:szCs w:val="16"/>
              </w:rPr>
              <w:t>c</w:t>
            </w:r>
            <w:r w:rsidRPr="00E80B34">
              <w:rPr>
                <w:rFonts w:cs="Arial"/>
                <w:sz w:val="16"/>
                <w:szCs w:val="16"/>
              </w:rPr>
              <w:t>hild related costs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Number of transports facilitated as a result of usual means not being available (</w:t>
            </w:r>
            <w:proofErr w:type="spellStart"/>
            <w:r w:rsidRPr="00E80B34">
              <w:rPr>
                <w:rFonts w:cs="Arial"/>
                <w:sz w:val="16"/>
                <w:szCs w:val="16"/>
              </w:rPr>
              <w:t>ie</w:t>
            </w:r>
            <w:proofErr w:type="spellEnd"/>
            <w:r w:rsidRPr="00E80B34">
              <w:rPr>
                <w:rFonts w:cs="Arial"/>
                <w:sz w:val="16"/>
                <w:szCs w:val="16"/>
              </w:rPr>
              <w:t xml:space="preserve"> driving instead of flights)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Number of community venues not available for group work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Number of orders unable to be serviced and requiring variation to enable completion 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Number of </w:t>
            </w:r>
            <w:r w:rsidR="00CB1D16">
              <w:rPr>
                <w:rFonts w:cs="Arial"/>
                <w:sz w:val="16"/>
                <w:szCs w:val="16"/>
              </w:rPr>
              <w:t>r</w:t>
            </w:r>
            <w:r w:rsidRPr="00E80B34">
              <w:rPr>
                <w:rFonts w:cs="Arial"/>
                <w:sz w:val="16"/>
                <w:szCs w:val="16"/>
              </w:rPr>
              <w:t xml:space="preserve">estorative </w:t>
            </w:r>
            <w:r w:rsidR="00CB1D16">
              <w:rPr>
                <w:rFonts w:cs="Arial"/>
                <w:sz w:val="16"/>
                <w:szCs w:val="16"/>
              </w:rPr>
              <w:t>j</w:t>
            </w:r>
            <w:r w:rsidRPr="00E80B34">
              <w:rPr>
                <w:rFonts w:cs="Arial"/>
                <w:sz w:val="16"/>
                <w:szCs w:val="16"/>
              </w:rPr>
              <w:t xml:space="preserve">ustice </w:t>
            </w:r>
            <w:r w:rsidR="00CB1D16">
              <w:rPr>
                <w:rFonts w:cs="Arial"/>
                <w:sz w:val="16"/>
                <w:szCs w:val="16"/>
              </w:rPr>
              <w:t>c</w:t>
            </w:r>
            <w:r w:rsidRPr="00E80B34">
              <w:rPr>
                <w:rFonts w:cs="Arial"/>
                <w:sz w:val="16"/>
                <w:szCs w:val="16"/>
              </w:rPr>
              <w:t>onference referrals returned and/or on hold due to COVID-19</w:t>
            </w:r>
          </w:p>
          <w:p w:rsidR="00523B66" w:rsidRPr="00E80B34" w:rsidRDefault="00523B66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Increase or decrease in demand for services (detention centre remands, </w:t>
            </w:r>
            <w:r w:rsidRPr="00E80B34">
              <w:rPr>
                <w:rFonts w:cs="Arial"/>
                <w:sz w:val="16"/>
                <w:szCs w:val="16"/>
              </w:rPr>
              <w:lastRenderedPageBreak/>
              <w:t>watch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80B34">
              <w:rPr>
                <w:rFonts w:cs="Arial"/>
                <w:sz w:val="16"/>
                <w:szCs w:val="16"/>
              </w:rPr>
              <w:t xml:space="preserve">house remands, community based orders) </w:t>
            </w:r>
            <w:proofErr w:type="spellStart"/>
            <w:r w:rsidRPr="00E80B34">
              <w:rPr>
                <w:rFonts w:cs="Arial"/>
                <w:sz w:val="16"/>
                <w:szCs w:val="16"/>
              </w:rPr>
              <w:t>eg</w:t>
            </w:r>
            <w:proofErr w:type="spellEnd"/>
            <w:r w:rsidRPr="00E80B34">
              <w:rPr>
                <w:rFonts w:cs="Arial"/>
                <w:sz w:val="16"/>
                <w:szCs w:val="16"/>
              </w:rPr>
              <w:t xml:space="preserve">: </w:t>
            </w:r>
          </w:p>
          <w:p w:rsidR="00523B66" w:rsidRPr="00E80B34" w:rsidRDefault="00523B66" w:rsidP="00CB1D16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Average length of remand (including and excluding pre court remand) </w:t>
            </w:r>
          </w:p>
          <w:p w:rsidR="00523B66" w:rsidRPr="00E80B34" w:rsidRDefault="00523B66" w:rsidP="00CB1D16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Daily average of remanded young people in custody (both includ</w:t>
            </w:r>
            <w:r>
              <w:rPr>
                <w:rFonts w:cs="Arial"/>
                <w:sz w:val="16"/>
                <w:szCs w:val="16"/>
              </w:rPr>
              <w:t>ing and excluding watch houses</w:t>
            </w:r>
            <w:r w:rsidRPr="00E80B34">
              <w:rPr>
                <w:rFonts w:cs="Arial"/>
                <w:sz w:val="16"/>
                <w:szCs w:val="16"/>
              </w:rPr>
              <w:t>)</w:t>
            </w:r>
          </w:p>
          <w:p w:rsidR="00523B66" w:rsidRPr="00523B66" w:rsidRDefault="00523B66" w:rsidP="00CB1D16">
            <w:pPr>
              <w:numPr>
                <w:ilvl w:val="1"/>
                <w:numId w:val="25"/>
              </w:numPr>
              <w:spacing w:after="0" w:line="240" w:lineRule="auto"/>
              <w:ind w:left="317" w:hanging="218"/>
              <w:contextualSpacing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Average number of days for </w:t>
            </w:r>
            <w:r>
              <w:rPr>
                <w:rFonts w:cs="Arial"/>
                <w:sz w:val="16"/>
                <w:szCs w:val="16"/>
              </w:rPr>
              <w:t xml:space="preserve">watch house </w:t>
            </w:r>
            <w:r w:rsidRPr="00E80B34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tays (by watch house location or region)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82311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5850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CB1D16">
        <w:tblPrEx>
          <w:shd w:val="clear" w:color="auto" w:fill="auto"/>
        </w:tblPrEx>
        <w:trPr>
          <w:trHeight w:val="97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98739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82717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CB1D16">
        <w:tblPrEx>
          <w:shd w:val="clear" w:color="auto" w:fill="auto"/>
        </w:tblPrEx>
        <w:trPr>
          <w:trHeight w:val="977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C4B56" w:rsidRDefault="00523B66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81518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9929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CB1D16">
        <w:tblPrEx>
          <w:shd w:val="clear" w:color="auto" w:fill="auto"/>
        </w:tblPrEx>
        <w:trPr>
          <w:trHeight w:val="97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73547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4228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CB1D16">
        <w:tblPrEx>
          <w:shd w:val="clear" w:color="auto" w:fill="auto"/>
        </w:tblPrEx>
        <w:trPr>
          <w:trHeight w:val="976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49623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674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Tr="00CB1D16">
        <w:tblPrEx>
          <w:shd w:val="clear" w:color="auto" w:fill="auto"/>
        </w:tblPrEx>
        <w:trPr>
          <w:trHeight w:val="977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25227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53195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Employee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523B66" w:rsidRDefault="00523B66" w:rsidP="00CB1D1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Number of workers returning a positive COVID</w:t>
            </w:r>
            <w:r w:rsidR="00CB1D16">
              <w:rPr>
                <w:rFonts w:cs="Arial"/>
                <w:sz w:val="16"/>
                <w:szCs w:val="16"/>
              </w:rPr>
              <w:t>-</w:t>
            </w:r>
            <w:r w:rsidRPr="00E80B34">
              <w:rPr>
                <w:rFonts w:cs="Arial"/>
                <w:sz w:val="16"/>
                <w:szCs w:val="16"/>
              </w:rPr>
              <w:t>19 test result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44226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9799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6081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66813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C4B56" w:rsidRDefault="00523B66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80622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7546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16338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31824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RPr="00E93D7E" w:rsidTr="00A56E30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76851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1654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Pr="00E93D7E" w:rsidRDefault="00523B66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3B66" w:rsidTr="00A56E30">
        <w:tblPrEx>
          <w:shd w:val="clear" w:color="auto" w:fill="auto"/>
        </w:tblPrEx>
        <w:trPr>
          <w:trHeight w:val="260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D979C5" w:rsidRDefault="00523B66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700FC8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523B66" w:rsidRPr="00CA0C3B" w:rsidRDefault="00523B66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102258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25524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auto"/>
                <w:vAlign w:val="center"/>
              </w:tcPr>
              <w:p w:rsidR="00523B66" w:rsidRDefault="00523B66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E1140B">
        <w:tblPrEx>
          <w:shd w:val="clear" w:color="auto" w:fill="auto"/>
        </w:tblPrEx>
        <w:trPr>
          <w:trHeight w:val="281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523B66" w:rsidP="00523B66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bookmarkStart w:id="0" w:name="_GoBack" w:colFirst="0" w:colLast="8"/>
            <w:r w:rsidRPr="00523B66">
              <w:rPr>
                <w:rFonts w:cs="Arial"/>
                <w:b/>
                <w:sz w:val="18"/>
                <w:szCs w:val="18"/>
              </w:rPr>
              <w:t>Client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E80B34" w:rsidRDefault="00E80B34" w:rsidP="00E80B34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 xml:space="preserve">Number of young people charged in relation to non-compliance with the health directive (likely </w:t>
            </w:r>
            <w:r w:rsidR="00523B66">
              <w:rPr>
                <w:rFonts w:cs="Arial"/>
                <w:sz w:val="16"/>
                <w:szCs w:val="16"/>
              </w:rPr>
              <w:t>costs associated with police</w:t>
            </w:r>
            <w:r w:rsidRPr="00E80B34">
              <w:rPr>
                <w:rFonts w:cs="Arial"/>
                <w:sz w:val="16"/>
                <w:szCs w:val="16"/>
              </w:rPr>
              <w:t>/</w:t>
            </w:r>
            <w:r w:rsidR="00523B66">
              <w:rPr>
                <w:rFonts w:cs="Arial"/>
                <w:sz w:val="16"/>
                <w:szCs w:val="16"/>
              </w:rPr>
              <w:t>c</w:t>
            </w:r>
            <w:r w:rsidRPr="00E80B34">
              <w:rPr>
                <w:rFonts w:cs="Arial"/>
                <w:sz w:val="16"/>
                <w:szCs w:val="16"/>
              </w:rPr>
              <w:t>ourt time)</w:t>
            </w:r>
          </w:p>
          <w:p w:rsidR="00E80B34" w:rsidRPr="00523B66" w:rsidRDefault="00E80B34" w:rsidP="00523B6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E80B34">
              <w:rPr>
                <w:rFonts w:cs="Arial"/>
                <w:sz w:val="16"/>
                <w:szCs w:val="16"/>
              </w:rPr>
              <w:t>Number of nights awaiting transport to discrete communities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81682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45714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E1140B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35627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8283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E1140B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C4B56" w:rsidRDefault="00E80B34" w:rsidP="00523B66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141777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24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E1140B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25697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45387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RPr="00E93D7E" w:rsidTr="00E1140B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-137322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04528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Pr="00E93D7E" w:rsidRDefault="00E80B34" w:rsidP="00523B66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0B34" w:rsidTr="00E1140B">
        <w:tblPrEx>
          <w:shd w:val="clear" w:color="auto" w:fill="auto"/>
        </w:tblPrEx>
        <w:trPr>
          <w:trHeight w:val="281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D979C5" w:rsidRDefault="00E80B34" w:rsidP="00523B66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E80B34" w:rsidRPr="00CA0C3B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10798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Default="00E80B34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11594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E80B34" w:rsidRDefault="00E80B34" w:rsidP="00523B66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E80B34" w:rsidRPr="00700FC8" w:rsidTr="00A56E30">
        <w:tblPrEx>
          <w:shd w:val="clear" w:color="auto" w:fill="auto"/>
        </w:tblPrEx>
        <w:trPr>
          <w:trHeight w:val="699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F7A22" w:themeFill="accent3" w:themeFillShade="80"/>
            <w:vAlign w:val="center"/>
          </w:tcPr>
          <w:p w:rsidR="00E80B34" w:rsidRPr="00AA3B0E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</w:tr>
      <w:tr w:rsidR="00E80B34" w:rsidRPr="00700FC8" w:rsidTr="00A56E30">
        <w:tblPrEx>
          <w:shd w:val="clear" w:color="auto" w:fill="auto"/>
        </w:tblPrEx>
        <w:trPr>
          <w:trHeight w:val="851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5F7A22" w:themeFill="accent3" w:themeFillShade="80"/>
            <w:vAlign w:val="center"/>
          </w:tcPr>
          <w:p w:rsidR="00E80B34" w:rsidRPr="00AA3B0E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Future Assessment</w:t>
            </w:r>
          </w:p>
          <w:p w:rsidR="00E80B34" w:rsidRPr="00AA3B0E" w:rsidRDefault="00E80B34" w:rsidP="00523B66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AA3B0E">
              <w:rPr>
                <w:rFonts w:cs="Arial"/>
                <w:b/>
                <w:color w:val="FFFFFF" w:themeColor="background1"/>
                <w:sz w:val="18"/>
                <w:szCs w:val="18"/>
              </w:rPr>
              <w:t>3,6 and 9 months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0B34" w:rsidRPr="00700FC8" w:rsidRDefault="00E80B34" w:rsidP="00523B66">
            <w:pPr>
              <w:spacing w:after="0" w:line="23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4C6DFA" w:rsidRDefault="004C6DFA">
      <w:pPr>
        <w:spacing w:after="160" w:line="259" w:lineRule="auto"/>
      </w:pPr>
    </w:p>
    <w:p w:rsidR="00E80B34" w:rsidRDefault="00E80B34">
      <w:pPr>
        <w:spacing w:after="160" w:line="259" w:lineRule="auto"/>
      </w:pPr>
      <w:r>
        <w:br w:type="page"/>
      </w:r>
    </w:p>
    <w:tbl>
      <w:tblPr>
        <w:tblStyle w:val="TableGrid"/>
        <w:tblW w:w="153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4"/>
      </w:tblGrid>
      <w:tr w:rsidR="00F80522" w:rsidRPr="00700FC8" w:rsidTr="00A56E30">
        <w:tc>
          <w:tcPr>
            <w:tcW w:w="15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AA61A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D979C5">
              <w:rPr>
                <w:rFonts w:cs="Arial"/>
                <w:b/>
                <w:color w:val="FFFFFF" w:themeColor="background1"/>
                <w:sz w:val="40"/>
                <w:szCs w:val="40"/>
              </w:rPr>
              <w:lastRenderedPageBreak/>
              <w:t>Building</w:t>
            </w:r>
          </w:p>
        </w:tc>
      </w:tr>
    </w:tbl>
    <w:p w:rsidR="00A56E30" w:rsidRDefault="00A56E30"/>
    <w:tbl>
      <w:tblPr>
        <w:tblStyle w:val="TableGrid"/>
        <w:tblW w:w="15304" w:type="dxa"/>
        <w:shd w:val="clear" w:color="auto" w:fill="404040" w:themeFill="text1" w:themeFillTint="BF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2977"/>
        <w:gridCol w:w="3119"/>
        <w:gridCol w:w="2126"/>
        <w:gridCol w:w="709"/>
        <w:gridCol w:w="708"/>
      </w:tblGrid>
      <w:tr w:rsidR="00A56E30" w:rsidRPr="00F80522" w:rsidTr="005671F3">
        <w:trPr>
          <w:trHeight w:val="514"/>
          <w:tblHeader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Affected (location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, people, facilities</w:t>
            </w: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Metrics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</w:tc>
        <w:tc>
          <w:tcPr>
            <w:tcW w:w="212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Linkages</w:t>
            </w:r>
          </w:p>
        </w:tc>
        <w:tc>
          <w:tcPr>
            <w:tcW w:w="1417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BFBFBF" w:themeColor="background1" w:themeShade="BF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Cascading </w:t>
            </w:r>
          </w:p>
          <w:p w:rsidR="00A56E30" w:rsidRPr="00F80522" w:rsidRDefault="00A56E30" w:rsidP="00211CA8">
            <w:pPr>
              <w:spacing w:after="0" w:line="23" w:lineRule="atLeast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Impact</w:t>
            </w:r>
          </w:p>
        </w:tc>
      </w:tr>
      <w:tr w:rsidR="00A56E30" w:rsidRPr="00F80522" w:rsidTr="005671F3">
        <w:trPr>
          <w:trHeight w:val="472"/>
          <w:tblHeader/>
        </w:trPr>
        <w:tc>
          <w:tcPr>
            <w:tcW w:w="1271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B2D465" w:themeFill="accent3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nil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AA61A" w:themeFill="accent2"/>
            <w:vAlign w:val="center"/>
          </w:tcPr>
          <w:p w:rsidR="00A56E30" w:rsidRPr="00F80522" w:rsidRDefault="00A56E30" w:rsidP="00211CA8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F80522">
              <w:rPr>
                <w:rFonts w:cs="Arial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F80522" w:rsidRPr="00E93D7E" w:rsidTr="00A56E30">
        <w:tblPrEx>
          <w:shd w:val="clear" w:color="auto" w:fill="auto"/>
        </w:tblPrEx>
        <w:tc>
          <w:tcPr>
            <w:tcW w:w="15304" w:type="dxa"/>
            <w:gridSpan w:val="8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CA7F04" w:themeFill="accent2" w:themeFillShade="BF"/>
            <w:vAlign w:val="center"/>
          </w:tcPr>
          <w:p w:rsidR="00F80522" w:rsidRPr="004C6DFA" w:rsidRDefault="00F80522" w:rsidP="00F80522">
            <w:pPr>
              <w:spacing w:after="0" w:line="23" w:lineRule="atLeast"/>
              <w:rPr>
                <w:rFonts w:cs="Arial"/>
                <w:b/>
                <w:color w:val="FFFFFF" w:themeColor="background1"/>
                <w:sz w:val="24"/>
              </w:rPr>
            </w:pPr>
            <w:r w:rsidRPr="004C6DFA">
              <w:rPr>
                <w:rFonts w:cs="Arial"/>
                <w:b/>
                <w:color w:val="FFFFFF" w:themeColor="background1"/>
                <w:sz w:val="24"/>
              </w:rPr>
              <w:t>Utilities</w:t>
            </w:r>
          </w:p>
        </w:tc>
      </w:tr>
      <w:tr w:rsidR="00F80522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Power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CF1897" w:rsidRDefault="00F80522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Increasing costs to deliver service</w:t>
            </w:r>
          </w:p>
          <w:p w:rsidR="00F80522" w:rsidRPr="00CF1897" w:rsidRDefault="00F80522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Demand trends – increasing vs decreasing</w:t>
            </w:r>
          </w:p>
          <w:p w:rsidR="00F80522" w:rsidRPr="00CF1897" w:rsidRDefault="00F80522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Revenue impacts – clients ability to pay bills</w:t>
            </w:r>
          </w:p>
          <w:p w:rsidR="00F80522" w:rsidRPr="00CF1897" w:rsidRDefault="00F80522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Service provision impacts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CA0C3B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-56041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47320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CA0C3B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111304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03793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522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C4B56" w:rsidRDefault="00F80522" w:rsidP="00F80522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207122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3192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2BF9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CA0C3B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926621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7671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CA0C3B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21423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DC4B56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3533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Pr="00E93D7E" w:rsidRDefault="00F80522" w:rsidP="00F80522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80522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D979C5" w:rsidRDefault="00F80522" w:rsidP="00F80522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700FC8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F80522" w:rsidRPr="00CA0C3B" w:rsidRDefault="00F80522" w:rsidP="00F80522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74933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Default="00F80522" w:rsidP="00F80522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12889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F80522" w:rsidRDefault="00F80522" w:rsidP="00F80522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Water</w:t>
            </w: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Increasing costs to deliver service</w:t>
            </w:r>
          </w:p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Demand trends – increasing vs decreasing</w:t>
            </w:r>
          </w:p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Revenue impacts – clients ability to pay bills</w:t>
            </w:r>
          </w:p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Service provision impacts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174197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4598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24684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6439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C4B56" w:rsidRDefault="00DC4B56" w:rsidP="004C6DF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-539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4190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2BF9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-103580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0612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205295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01594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-179173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Default="00DC4B56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67225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D9D9D9" w:themeFill="background1" w:themeFillShade="D9"/>
                <w:vAlign w:val="center"/>
              </w:tcPr>
              <w:p w:rsidR="00DC4B56" w:rsidRDefault="00DC4B56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DC4B56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Telecomm</w:t>
            </w:r>
            <w:r w:rsidR="00252BF9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unications</w:t>
            </w:r>
            <w:proofErr w:type="spellEnd"/>
          </w:p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Increasing costs to deliver service</w:t>
            </w:r>
          </w:p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Demand trends – increasing vs decreasing</w:t>
            </w:r>
          </w:p>
          <w:p w:rsidR="00DC4B56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CF1897">
              <w:rPr>
                <w:rFonts w:cs="Arial"/>
                <w:sz w:val="16"/>
                <w:szCs w:val="16"/>
              </w:rPr>
              <w:t>Revenue impacts – clients ability to pay bills</w:t>
            </w:r>
          </w:p>
          <w:p w:rsidR="00DC4B56" w:rsidRPr="00CF1897" w:rsidRDefault="00DC4B56" w:rsidP="00DC4B56">
            <w:pPr>
              <w:pStyle w:val="ListParagraph"/>
              <w:numPr>
                <w:ilvl w:val="0"/>
                <w:numId w:val="5"/>
              </w:numPr>
              <w:spacing w:after="0" w:line="23" w:lineRule="atLeast"/>
              <w:ind w:left="28" w:hanging="85"/>
              <w:contextualSpacing w:val="0"/>
              <w:rPr>
                <w:rFonts w:cs="Arial"/>
                <w:sz w:val="16"/>
                <w:szCs w:val="16"/>
              </w:rPr>
            </w:pPr>
            <w:r w:rsidRPr="00DC4B56">
              <w:rPr>
                <w:rFonts w:cs="Arial"/>
                <w:sz w:val="16"/>
                <w:szCs w:val="16"/>
              </w:rPr>
              <w:t>Service provision impacts</w:t>
            </w:r>
          </w:p>
        </w:tc>
        <w:tc>
          <w:tcPr>
            <w:tcW w:w="2977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Human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Social</w:t>
            </w:r>
          </w:p>
        </w:tc>
        <w:sdt>
          <w:sdtPr>
            <w:rPr>
              <w:rFonts w:cs="Arial"/>
              <w:sz w:val="20"/>
              <w:szCs w:val="20"/>
            </w:rPr>
            <w:id w:val="99213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94453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150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Building</w:t>
            </w:r>
          </w:p>
        </w:tc>
        <w:sdt>
          <w:sdtPr>
            <w:rPr>
              <w:rFonts w:cs="Arial"/>
              <w:sz w:val="20"/>
              <w:szCs w:val="20"/>
            </w:rPr>
            <w:id w:val="-24195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17518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C4B56" w:rsidRDefault="00DC4B56" w:rsidP="004C6DFA">
            <w:pPr>
              <w:spacing w:after="0" w:line="23" w:lineRule="atLeast"/>
              <w:rPr>
                <w:rFonts w:cs="Arial"/>
                <w:color w:val="000000" w:themeColor="text1"/>
                <w:sz w:val="16"/>
                <w:szCs w:val="16"/>
              </w:rPr>
            </w:pPr>
            <w:r w:rsidRPr="00DC4B56">
              <w:rPr>
                <w:rFonts w:cs="Arial"/>
                <w:color w:val="000000" w:themeColor="text1"/>
                <w:sz w:val="16"/>
                <w:szCs w:val="16"/>
              </w:rPr>
              <w:t xml:space="preserve">Economic </w:t>
            </w:r>
          </w:p>
        </w:tc>
        <w:sdt>
          <w:sdtPr>
            <w:rPr>
              <w:rFonts w:cs="Arial"/>
              <w:sz w:val="20"/>
              <w:szCs w:val="20"/>
            </w:rPr>
            <w:id w:val="28038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84142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2BF9" w:rsidRPr="00E93D7E" w:rsidTr="00A56E30">
        <w:tblPrEx>
          <w:shd w:val="clear" w:color="auto" w:fill="auto"/>
        </w:tblPrEx>
        <w:trPr>
          <w:trHeight w:val="293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ducation</w:t>
            </w:r>
          </w:p>
        </w:tc>
        <w:sdt>
          <w:sdtPr>
            <w:rPr>
              <w:rFonts w:cs="Arial"/>
              <w:sz w:val="20"/>
              <w:szCs w:val="20"/>
            </w:rPr>
            <w:id w:val="123767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23297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 w:rsidRPr="00CA0C3B">
              <w:rPr>
                <w:rFonts w:cs="Arial"/>
                <w:sz w:val="16"/>
                <w:szCs w:val="16"/>
              </w:rPr>
              <w:t xml:space="preserve">Roads </w:t>
            </w:r>
            <w:r w:rsidR="00AA3B0E">
              <w:rPr>
                <w:rFonts w:cs="Arial"/>
                <w:sz w:val="16"/>
                <w:szCs w:val="16"/>
              </w:rPr>
              <w:t>and</w:t>
            </w:r>
            <w:r w:rsidRPr="00CA0C3B">
              <w:rPr>
                <w:rFonts w:cs="Arial"/>
                <w:sz w:val="16"/>
                <w:szCs w:val="16"/>
              </w:rPr>
              <w:t xml:space="preserve"> Transport</w:t>
            </w:r>
          </w:p>
        </w:tc>
        <w:sdt>
          <w:sdtPr>
            <w:rPr>
              <w:rFonts w:cs="Arial"/>
              <w:sz w:val="20"/>
              <w:szCs w:val="20"/>
            </w:rPr>
            <w:id w:val="137512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8752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Pr="00E93D7E" w:rsidRDefault="00DC4B56" w:rsidP="004C6DFA">
                <w:pPr>
                  <w:spacing w:after="0" w:line="23" w:lineRule="atLeast"/>
                  <w:jc w:val="center"/>
                  <w:rPr>
                    <w:sz w:val="20"/>
                    <w:szCs w:val="20"/>
                  </w:rPr>
                </w:pPr>
                <w:r w:rsidRPr="00E93D7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C4B56" w:rsidRPr="00E93D7E" w:rsidTr="00A56E30">
        <w:tblPrEx>
          <w:shd w:val="clear" w:color="auto" w:fill="auto"/>
        </w:tblPrEx>
        <w:trPr>
          <w:trHeight w:val="292"/>
        </w:trPr>
        <w:tc>
          <w:tcPr>
            <w:tcW w:w="1271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D979C5" w:rsidRDefault="00DC4B56" w:rsidP="004C6DFA">
            <w:pPr>
              <w:spacing w:after="0" w:line="23" w:lineRule="atLeas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700FC8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5A5A5"/>
              <w:left w:val="single" w:sz="4" w:space="0" w:color="B2D465" w:themeColor="accent3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DC4B56" w:rsidRPr="00CA0C3B" w:rsidRDefault="00DC4B56" w:rsidP="004C6DFA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Public Safety and Security</w:t>
            </w:r>
          </w:p>
        </w:tc>
        <w:sdt>
          <w:sdtPr>
            <w:rPr>
              <w:rFonts w:cs="Arial"/>
              <w:sz w:val="20"/>
              <w:szCs w:val="20"/>
            </w:rPr>
            <w:id w:val="38469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Default="00DC4B56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73088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5A5A5"/>
                  <w:left w:val="single" w:sz="4" w:space="0" w:color="A5A5A5"/>
                  <w:bottom w:val="single" w:sz="4" w:space="0" w:color="A5A5A5"/>
                  <w:right w:val="single" w:sz="4" w:space="0" w:color="A5A5A5"/>
                </w:tcBorders>
                <w:shd w:val="clear" w:color="auto" w:fill="FFFFFF" w:themeFill="background1"/>
                <w:vAlign w:val="center"/>
              </w:tcPr>
              <w:p w:rsidR="00DC4B56" w:rsidRDefault="00DC4B56" w:rsidP="004C6DFA">
                <w:pPr>
                  <w:spacing w:after="0" w:line="23" w:lineRule="atLeast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52BF9" w:rsidRPr="00700FC8" w:rsidTr="00A56E30">
        <w:tblPrEx>
          <w:shd w:val="clear" w:color="auto" w:fill="auto"/>
        </w:tblPrEx>
        <w:trPr>
          <w:trHeight w:val="699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CA7F04" w:themeFill="accent2" w:themeFillShade="BF"/>
            <w:vAlign w:val="center"/>
          </w:tcPr>
          <w:p w:rsidR="00252BF9" w:rsidRPr="00E80B34" w:rsidRDefault="00252BF9" w:rsidP="00252BF9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E80B34">
              <w:rPr>
                <w:rFonts w:cs="Arial"/>
                <w:b/>
                <w:color w:val="FFFFFF" w:themeColor="background1"/>
                <w:sz w:val="18"/>
                <w:szCs w:val="18"/>
              </w:rPr>
              <w:t>Current Assessment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252BF9" w:rsidRPr="00700FC8" w:rsidRDefault="00252BF9" w:rsidP="00252BF9">
            <w:pPr>
              <w:spacing w:after="0" w:line="23" w:lineRule="atLeast"/>
              <w:rPr>
                <w:rFonts w:cs="Arial"/>
                <w:sz w:val="16"/>
                <w:szCs w:val="16"/>
              </w:rPr>
            </w:pPr>
          </w:p>
        </w:tc>
      </w:tr>
      <w:tr w:rsidR="00252BF9" w:rsidRPr="00700FC8" w:rsidTr="00A56E30">
        <w:tblPrEx>
          <w:shd w:val="clear" w:color="auto" w:fill="auto"/>
        </w:tblPrEx>
        <w:trPr>
          <w:trHeight w:val="851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CA7F04" w:themeFill="accent2" w:themeFillShade="BF"/>
            <w:vAlign w:val="center"/>
          </w:tcPr>
          <w:p w:rsidR="00252BF9" w:rsidRPr="00E80B34" w:rsidRDefault="00252BF9" w:rsidP="00252BF9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E80B34">
              <w:rPr>
                <w:rFonts w:cs="Arial"/>
                <w:b/>
                <w:color w:val="FFFFFF" w:themeColor="background1"/>
                <w:sz w:val="18"/>
                <w:szCs w:val="18"/>
              </w:rPr>
              <w:t>Future Assessment</w:t>
            </w:r>
          </w:p>
          <w:p w:rsidR="00252BF9" w:rsidRPr="00E80B34" w:rsidRDefault="00252BF9" w:rsidP="00252BF9">
            <w:pPr>
              <w:spacing w:after="0" w:line="23" w:lineRule="atLeas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E80B34">
              <w:rPr>
                <w:rFonts w:cs="Arial"/>
                <w:b/>
                <w:color w:val="FFFFFF" w:themeColor="background1"/>
                <w:sz w:val="18"/>
                <w:szCs w:val="18"/>
              </w:rPr>
              <w:t>3,6 and 9 months</w:t>
            </w:r>
          </w:p>
        </w:tc>
        <w:tc>
          <w:tcPr>
            <w:tcW w:w="12615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52BF9" w:rsidRPr="00700FC8" w:rsidRDefault="00252BF9" w:rsidP="00252BF9">
            <w:pPr>
              <w:spacing w:after="0" w:line="23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F80522" w:rsidRDefault="00F80522" w:rsidP="00F80522">
      <w:pPr>
        <w:spacing w:after="0" w:line="23" w:lineRule="atLeast"/>
        <w:rPr>
          <w:rFonts w:cs="Arial"/>
        </w:rPr>
      </w:pPr>
    </w:p>
    <w:p w:rsidR="00252BF9" w:rsidRDefault="00252BF9" w:rsidP="00F80522">
      <w:pPr>
        <w:spacing w:after="0" w:line="23" w:lineRule="atLeast"/>
        <w:rPr>
          <w:rFonts w:cs="Arial"/>
        </w:rPr>
      </w:pPr>
    </w:p>
    <w:p w:rsidR="00252BF9" w:rsidRPr="00700FC8" w:rsidRDefault="00252BF9" w:rsidP="00F80522">
      <w:pPr>
        <w:spacing w:after="0" w:line="23" w:lineRule="atLeast"/>
        <w:rPr>
          <w:rFonts w:cs="Arial"/>
        </w:rPr>
      </w:pPr>
    </w:p>
    <w:p w:rsidR="00C32EDD" w:rsidRDefault="00C32EDD"/>
    <w:sectPr w:rsidR="00C32EDD" w:rsidSect="00523B66">
      <w:footerReference w:type="default" r:id="rId8"/>
      <w:pgSz w:w="16838" w:h="11906" w:orient="landscape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8A" w:rsidRDefault="004F6E8A" w:rsidP="00E5015C">
      <w:r>
        <w:separator/>
      </w:r>
    </w:p>
  </w:endnote>
  <w:endnote w:type="continuationSeparator" w:id="0">
    <w:p w:rsidR="004F6E8A" w:rsidRDefault="004F6E8A" w:rsidP="00E5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626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B66" w:rsidRDefault="00523B66">
        <w:pPr>
          <w:pStyle w:val="Footer"/>
          <w:jc w:val="right"/>
        </w:pPr>
        <w:r>
          <w:rPr>
            <w:noProof/>
            <w:lang w:val="en-AU" w:eastAsia="en-AU"/>
          </w:rPr>
          <w:drawing>
            <wp:anchor distT="0" distB="0" distL="114300" distR="114300" simplePos="0" relativeHeight="251661312" behindDoc="0" locked="0" layoutInCell="1" allowOverlap="1" wp14:anchorId="5E80250E" wp14:editId="751A66FE">
              <wp:simplePos x="0" y="0"/>
              <wp:positionH relativeFrom="column">
                <wp:posOffset>6772275</wp:posOffset>
              </wp:positionH>
              <wp:positionV relativeFrom="paragraph">
                <wp:posOffset>28575</wp:posOffset>
              </wp:positionV>
              <wp:extent cx="1871669" cy="115569"/>
              <wp:effectExtent l="0" t="0" r="0" b="0"/>
              <wp:wrapNone/>
              <wp:docPr id="6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4"/>
                      <pic:cNvPicPr>
                        <a:picLocks noChangeAspect="1"/>
                      </pic:cNvPicPr>
                    </pic:nvPicPr>
                    <pic:blipFill rotWithShape="1">
                      <a:blip r:embed="rId1"/>
                      <a:srcRect l="31431" t="50265" r="33961" b="45758"/>
                      <a:stretch/>
                    </pic:blipFill>
                    <pic:spPr>
                      <a:xfrm>
                        <a:off x="0" y="0"/>
                        <a:ext cx="1871669" cy="1155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AU" w:eastAsia="en-AU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43877</wp:posOffset>
              </wp:positionV>
              <wp:extent cx="6953250" cy="123825"/>
              <wp:effectExtent l="0" t="0" r="0" b="9525"/>
              <wp:wrapNone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3464" r="31707" b="5388"/>
                      <a:stretch/>
                    </pic:blipFill>
                    <pic:spPr bwMode="auto">
                      <a:xfrm>
                        <a:off x="0" y="0"/>
                        <a:ext cx="6986549" cy="124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40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23B66" w:rsidRDefault="00523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8A" w:rsidRDefault="004F6E8A" w:rsidP="00E5015C">
      <w:r>
        <w:separator/>
      </w:r>
    </w:p>
  </w:footnote>
  <w:footnote w:type="continuationSeparator" w:id="0">
    <w:p w:rsidR="004F6E8A" w:rsidRDefault="004F6E8A" w:rsidP="00E5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266"/>
    <w:multiLevelType w:val="hybridMultilevel"/>
    <w:tmpl w:val="7206BE3E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50E"/>
    <w:multiLevelType w:val="hybridMultilevel"/>
    <w:tmpl w:val="EDCA0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61B9"/>
    <w:multiLevelType w:val="hybridMultilevel"/>
    <w:tmpl w:val="7952B762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007D"/>
    <w:multiLevelType w:val="hybridMultilevel"/>
    <w:tmpl w:val="B4526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00FC"/>
    <w:multiLevelType w:val="hybridMultilevel"/>
    <w:tmpl w:val="DB781C64"/>
    <w:lvl w:ilvl="0" w:tplc="F5E86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22FA8"/>
    <w:multiLevelType w:val="hybridMultilevel"/>
    <w:tmpl w:val="D1BEE36C"/>
    <w:lvl w:ilvl="0" w:tplc="F5E86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3C34"/>
    <w:multiLevelType w:val="hybridMultilevel"/>
    <w:tmpl w:val="97BEDBC2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93E"/>
    <w:multiLevelType w:val="hybridMultilevel"/>
    <w:tmpl w:val="420649E8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6204A"/>
    <w:multiLevelType w:val="hybridMultilevel"/>
    <w:tmpl w:val="FB52432E"/>
    <w:lvl w:ilvl="0" w:tplc="96801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C4260"/>
    <w:multiLevelType w:val="hybridMultilevel"/>
    <w:tmpl w:val="195AF5AE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95B7C"/>
    <w:multiLevelType w:val="hybridMultilevel"/>
    <w:tmpl w:val="BF36EAA8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52E06"/>
    <w:multiLevelType w:val="hybridMultilevel"/>
    <w:tmpl w:val="16AE88D6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B0BEC"/>
    <w:multiLevelType w:val="hybridMultilevel"/>
    <w:tmpl w:val="118A5A28"/>
    <w:lvl w:ilvl="0" w:tplc="0AACC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82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ED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4A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66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0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A9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FE7ACA"/>
    <w:multiLevelType w:val="hybridMultilevel"/>
    <w:tmpl w:val="DE80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2865"/>
    <w:multiLevelType w:val="hybridMultilevel"/>
    <w:tmpl w:val="079433B4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304A4"/>
    <w:multiLevelType w:val="hybridMultilevel"/>
    <w:tmpl w:val="78085748"/>
    <w:lvl w:ilvl="0" w:tplc="96801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C5602"/>
    <w:multiLevelType w:val="hybridMultilevel"/>
    <w:tmpl w:val="9A0413CC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726A8"/>
    <w:multiLevelType w:val="hybridMultilevel"/>
    <w:tmpl w:val="78164E7E"/>
    <w:lvl w:ilvl="0" w:tplc="60AC366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AD4ECA"/>
    <w:multiLevelType w:val="hybridMultilevel"/>
    <w:tmpl w:val="7E504106"/>
    <w:lvl w:ilvl="0" w:tplc="F5E86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57F5B"/>
    <w:multiLevelType w:val="hybridMultilevel"/>
    <w:tmpl w:val="FDB0E44A"/>
    <w:lvl w:ilvl="0" w:tplc="96801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77BAF"/>
    <w:multiLevelType w:val="hybridMultilevel"/>
    <w:tmpl w:val="8BE2E008"/>
    <w:lvl w:ilvl="0" w:tplc="60AC3666">
      <w:start w:val="5"/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5BA33654"/>
    <w:multiLevelType w:val="hybridMultilevel"/>
    <w:tmpl w:val="0930C854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70204"/>
    <w:multiLevelType w:val="hybridMultilevel"/>
    <w:tmpl w:val="09321AD0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76590"/>
    <w:multiLevelType w:val="hybridMultilevel"/>
    <w:tmpl w:val="FFF29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444B2"/>
    <w:multiLevelType w:val="hybridMultilevel"/>
    <w:tmpl w:val="5DB45C46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7263B"/>
    <w:multiLevelType w:val="hybridMultilevel"/>
    <w:tmpl w:val="013EFE46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A7D2D"/>
    <w:multiLevelType w:val="hybridMultilevel"/>
    <w:tmpl w:val="E17AB696"/>
    <w:lvl w:ilvl="0" w:tplc="60AC3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3"/>
  </w:num>
  <w:num w:numId="5">
    <w:abstractNumId w:val="18"/>
  </w:num>
  <w:num w:numId="6">
    <w:abstractNumId w:val="14"/>
  </w:num>
  <w:num w:numId="7">
    <w:abstractNumId w:val="10"/>
  </w:num>
  <w:num w:numId="8">
    <w:abstractNumId w:val="19"/>
  </w:num>
  <w:num w:numId="9">
    <w:abstractNumId w:val="11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9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6"/>
  </w:num>
  <w:num w:numId="20">
    <w:abstractNumId w:val="5"/>
  </w:num>
  <w:num w:numId="21">
    <w:abstractNumId w:val="7"/>
  </w:num>
  <w:num w:numId="22">
    <w:abstractNumId w:val="26"/>
  </w:num>
  <w:num w:numId="23">
    <w:abstractNumId w:val="8"/>
  </w:num>
  <w:num w:numId="24">
    <w:abstractNumId w:val="21"/>
  </w:num>
  <w:num w:numId="25">
    <w:abstractNumId w:val="20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BB"/>
    <w:rsid w:val="00022413"/>
    <w:rsid w:val="00146CB9"/>
    <w:rsid w:val="001B3A31"/>
    <w:rsid w:val="001E6276"/>
    <w:rsid w:val="00252BF9"/>
    <w:rsid w:val="002F5E69"/>
    <w:rsid w:val="003B2D67"/>
    <w:rsid w:val="00495226"/>
    <w:rsid w:val="004C6DFA"/>
    <w:rsid w:val="004F6E8A"/>
    <w:rsid w:val="00523B66"/>
    <w:rsid w:val="005757CA"/>
    <w:rsid w:val="00624F59"/>
    <w:rsid w:val="007F0D24"/>
    <w:rsid w:val="008155E2"/>
    <w:rsid w:val="008A5BBB"/>
    <w:rsid w:val="008F321C"/>
    <w:rsid w:val="009379A5"/>
    <w:rsid w:val="00971908"/>
    <w:rsid w:val="009E4EE5"/>
    <w:rsid w:val="00A56E30"/>
    <w:rsid w:val="00A60439"/>
    <w:rsid w:val="00AA3B0E"/>
    <w:rsid w:val="00AA4E19"/>
    <w:rsid w:val="00C32EDD"/>
    <w:rsid w:val="00C36D6C"/>
    <w:rsid w:val="00C7425A"/>
    <w:rsid w:val="00CA28E7"/>
    <w:rsid w:val="00CB1D16"/>
    <w:rsid w:val="00CC4577"/>
    <w:rsid w:val="00D212E9"/>
    <w:rsid w:val="00D56C0E"/>
    <w:rsid w:val="00DC4B56"/>
    <w:rsid w:val="00E1140B"/>
    <w:rsid w:val="00E5015C"/>
    <w:rsid w:val="00E80B34"/>
    <w:rsid w:val="00F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6780D-C37F-4D53-8771-8E1A7A44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76"/>
    <w:pPr>
      <w:spacing w:after="120" w:line="276" w:lineRule="auto"/>
    </w:pPr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27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611228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3">
    <w:name w:val="Cover H3"/>
    <w:qFormat/>
    <w:rsid w:val="008A5BBB"/>
    <w:pPr>
      <w:spacing w:after="0" w:line="240" w:lineRule="auto"/>
      <w:jc w:val="center"/>
    </w:pPr>
    <w:rPr>
      <w:rFonts w:ascii="Arial" w:hAnsi="Arial" w:cs="Arial"/>
      <w:bCs/>
      <w:sz w:val="28"/>
      <w:szCs w:val="48"/>
      <w:lang w:val="en-US"/>
    </w:rPr>
  </w:style>
  <w:style w:type="paragraph" w:customStyle="1" w:styleId="QRAH1">
    <w:name w:val="QRA H1"/>
    <w:qFormat/>
    <w:rsid w:val="00E5015C"/>
    <w:pPr>
      <w:spacing w:after="0" w:line="240" w:lineRule="auto"/>
    </w:pPr>
    <w:rPr>
      <w:rFonts w:ascii="Arial" w:hAnsi="Arial"/>
      <w:b/>
      <w:bCs/>
      <w:color w:val="2B4246"/>
      <w:sz w:val="36"/>
      <w:szCs w:val="36"/>
      <w:lang w:val="en-US"/>
    </w:rPr>
  </w:style>
  <w:style w:type="paragraph" w:customStyle="1" w:styleId="QRAH2">
    <w:name w:val="QRA H2"/>
    <w:next w:val="QRAH1"/>
    <w:qFormat/>
    <w:rsid w:val="00D212E9"/>
    <w:pPr>
      <w:spacing w:after="0" w:line="240" w:lineRule="auto"/>
    </w:pPr>
    <w:rPr>
      <w:rFonts w:ascii="Arial" w:hAnsi="Arial"/>
      <w:b/>
      <w:bCs/>
      <w:color w:val="B2D465" w:themeColor="accent3"/>
      <w:sz w:val="32"/>
      <w:szCs w:val="32"/>
      <w:lang w:val="en-US"/>
    </w:rPr>
  </w:style>
  <w:style w:type="paragraph" w:customStyle="1" w:styleId="QRAH3">
    <w:name w:val="QRA H3"/>
    <w:qFormat/>
    <w:rsid w:val="001E6276"/>
    <w:pPr>
      <w:spacing w:after="240" w:line="240" w:lineRule="auto"/>
    </w:pPr>
    <w:rPr>
      <w:rFonts w:ascii="Arial" w:hAnsi="Arial"/>
      <w:b/>
      <w:bCs/>
      <w:color w:val="B1BABF"/>
      <w:sz w:val="28"/>
      <w:szCs w:val="28"/>
      <w:lang w:val="en-US"/>
    </w:rPr>
  </w:style>
  <w:style w:type="paragraph" w:customStyle="1" w:styleId="QRAH4">
    <w:name w:val="QRA H4"/>
    <w:basedOn w:val="QRABody1"/>
    <w:qFormat/>
    <w:rsid w:val="00CA28E7"/>
    <w:rPr>
      <w:b/>
      <w:sz w:val="24"/>
      <w:szCs w:val="24"/>
    </w:rPr>
  </w:style>
  <w:style w:type="paragraph" w:customStyle="1" w:styleId="QRABody1">
    <w:name w:val="QRA Body 1"/>
    <w:qFormat/>
    <w:rsid w:val="008A5BBB"/>
    <w:pPr>
      <w:spacing w:after="0" w:line="240" w:lineRule="auto"/>
    </w:pPr>
    <w:rPr>
      <w:rFonts w:ascii="Arial" w:hAnsi="Arial" w:cs="Arial"/>
      <w:bCs/>
      <w:color w:val="000000" w:themeColor="text1"/>
      <w:szCs w:val="48"/>
      <w:lang w:val="en-US"/>
    </w:rPr>
  </w:style>
  <w:style w:type="paragraph" w:customStyle="1" w:styleId="QRABodyindent">
    <w:name w:val="QRA Body indent"/>
    <w:basedOn w:val="QRABody1"/>
    <w:qFormat/>
    <w:rsid w:val="008A5BBB"/>
    <w:pPr>
      <w:ind w:left="720"/>
    </w:pPr>
  </w:style>
  <w:style w:type="table" w:styleId="PlainTable1">
    <w:name w:val="Plain Table 1"/>
    <w:basedOn w:val="TableNormal"/>
    <w:uiPriority w:val="41"/>
    <w:rsid w:val="008A5BB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RATH">
    <w:name w:val="QRA T H"/>
    <w:qFormat/>
    <w:rsid w:val="008A5BBB"/>
    <w:pPr>
      <w:spacing w:after="0" w:line="240" w:lineRule="auto"/>
    </w:pPr>
    <w:rPr>
      <w:rFonts w:ascii="Arial" w:hAnsi="Arial" w:cs="Arial"/>
      <w:b/>
      <w:color w:val="FFFFFF" w:themeColor="background1"/>
      <w:szCs w:val="48"/>
      <w:lang w:val="en-US"/>
    </w:rPr>
  </w:style>
  <w:style w:type="paragraph" w:customStyle="1" w:styleId="QRATB">
    <w:name w:val="QRA T B"/>
    <w:basedOn w:val="QRABody1"/>
    <w:qFormat/>
    <w:rsid w:val="008A5BBB"/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E50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15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0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15C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5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2">
    <w:name w:val="List Table 7 Colorful Accent 2"/>
    <w:basedOn w:val="TableNormal"/>
    <w:uiPriority w:val="52"/>
    <w:rsid w:val="00624F59"/>
    <w:pPr>
      <w:spacing w:after="0" w:line="240" w:lineRule="auto"/>
    </w:pPr>
    <w:rPr>
      <w:color w:val="CA7F0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61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61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61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61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DD1" w:themeFill="accent2" w:themeFillTint="33"/>
      </w:tcPr>
    </w:tblStylePr>
    <w:tblStylePr w:type="band1Horz">
      <w:tblPr/>
      <w:tcPr>
        <w:shd w:val="clear" w:color="auto" w:fill="FEE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E6276"/>
    <w:rPr>
      <w:rFonts w:asciiTheme="majorHAnsi" w:eastAsiaTheme="majorEastAsia" w:hAnsiTheme="majorHAnsi" w:cstheme="majorBidi"/>
      <w:color w:val="611228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QldRA">
      <a:dk1>
        <a:sysClr val="windowText" lastClr="000000"/>
      </a:dk1>
      <a:lt1>
        <a:srgbClr val="FFFFFF"/>
      </a:lt1>
      <a:dk2>
        <a:srgbClr val="2B4246"/>
      </a:dk2>
      <a:lt2>
        <a:srgbClr val="33A3DC"/>
      </a:lt2>
      <a:accent1>
        <a:srgbClr val="821937"/>
      </a:accent1>
      <a:accent2>
        <a:srgbClr val="FAA61A"/>
      </a:accent2>
      <a:accent3>
        <a:srgbClr val="B2D465"/>
      </a:accent3>
      <a:accent4>
        <a:srgbClr val="005476"/>
      </a:accent4>
      <a:accent5>
        <a:srgbClr val="DEDBC3"/>
      </a:accent5>
      <a:accent6>
        <a:srgbClr val="BD1A8D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Carseldine</dc:creator>
  <cp:keywords/>
  <dc:description/>
  <cp:lastModifiedBy>Cate Kildea</cp:lastModifiedBy>
  <cp:revision>10</cp:revision>
  <dcterms:created xsi:type="dcterms:W3CDTF">2020-05-07T04:36:00Z</dcterms:created>
  <dcterms:modified xsi:type="dcterms:W3CDTF">2020-05-07T22:13:00Z</dcterms:modified>
</cp:coreProperties>
</file>